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F2AAA" w14:textId="49F4AC8C" w:rsidR="00B27D35" w:rsidRDefault="00B27D35" w:rsidP="00B27D35">
      <w:pPr>
        <w:pStyle w:val="NormalWeb"/>
      </w:pPr>
      <w:r>
        <w:rPr>
          <w:noProof/>
        </w:rPr>
        <w:drawing>
          <wp:anchor distT="0" distB="0" distL="114300" distR="114300" simplePos="0" relativeHeight="251680768" behindDoc="0" locked="0" layoutInCell="1" allowOverlap="1" wp14:anchorId="67362751" wp14:editId="33B12DF9">
            <wp:simplePos x="0" y="0"/>
            <wp:positionH relativeFrom="page">
              <wp:posOffset>-312420</wp:posOffset>
            </wp:positionH>
            <wp:positionV relativeFrom="paragraph">
              <wp:posOffset>472440</wp:posOffset>
            </wp:positionV>
            <wp:extent cx="9208135" cy="5179695"/>
            <wp:effectExtent l="0" t="0" r="0" b="1905"/>
            <wp:wrapNone/>
            <wp:docPr id="1749443885" name="Picture 1" descr="Foto de un taller del programa conjunto UNPRPD en Sololá, Guatemala, de 2022. Aparecen tres filas de mujeres con y sin discapacidad frente el lago de Atitl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3885" name="Picture 1" descr="Foto de un taller del programa conjunto UNPRPD en Sololá, Guatemala, de 2022. Aparecen tres filas de mujeres con y sin discapacidad frente el lago de Atitlá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8135" cy="517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01" w14:textId="49E74FFE" w:rsidR="00DF6CF4" w:rsidRPr="004E5985" w:rsidRDefault="00DF6CF4">
      <w:pPr>
        <w:pStyle w:val="Title"/>
        <w:spacing w:line="259" w:lineRule="auto"/>
        <w:jc w:val="center"/>
        <w:rPr>
          <w:lang w:val="es-GT"/>
        </w:rPr>
      </w:pPr>
      <w:bookmarkStart w:id="0" w:name="_heading=h.ghalieemkjkt" w:colFirst="0" w:colLast="0"/>
      <w:bookmarkEnd w:id="0"/>
    </w:p>
    <w:p w14:paraId="00000002" w14:textId="701DE88C" w:rsidR="00DF6CF4" w:rsidRPr="004E5985" w:rsidRDefault="00DF6CF4">
      <w:pPr>
        <w:pStyle w:val="Title"/>
        <w:spacing w:line="259" w:lineRule="auto"/>
        <w:jc w:val="center"/>
        <w:rPr>
          <w:lang w:val="es-GT"/>
        </w:rPr>
      </w:pPr>
      <w:bookmarkStart w:id="1" w:name="_heading=h.my4p0zanzr4i" w:colFirst="0" w:colLast="0"/>
      <w:bookmarkEnd w:id="1"/>
    </w:p>
    <w:p w14:paraId="00000003" w14:textId="77777777" w:rsidR="00DF6CF4" w:rsidRPr="004E5985" w:rsidRDefault="00DF6CF4">
      <w:pPr>
        <w:pStyle w:val="Title"/>
        <w:spacing w:line="259" w:lineRule="auto"/>
        <w:jc w:val="center"/>
        <w:rPr>
          <w:lang w:val="es-GT"/>
        </w:rPr>
      </w:pPr>
      <w:bookmarkStart w:id="2" w:name="_heading=h.kdn6y078kre6" w:colFirst="0" w:colLast="0"/>
      <w:bookmarkEnd w:id="2"/>
    </w:p>
    <w:p w14:paraId="00000004" w14:textId="77777777" w:rsidR="00DF6CF4" w:rsidRPr="004E5985" w:rsidRDefault="00DF6CF4">
      <w:pPr>
        <w:pStyle w:val="Title"/>
        <w:spacing w:line="259" w:lineRule="auto"/>
        <w:jc w:val="center"/>
        <w:rPr>
          <w:lang w:val="es-GT"/>
        </w:rPr>
      </w:pPr>
      <w:bookmarkStart w:id="3" w:name="_heading=h.88i7tgnc00wa" w:colFirst="0" w:colLast="0"/>
      <w:bookmarkEnd w:id="3"/>
    </w:p>
    <w:p w14:paraId="00000005" w14:textId="77777777" w:rsidR="00DF6CF4" w:rsidRPr="004E5985" w:rsidRDefault="00DF6CF4">
      <w:pPr>
        <w:pStyle w:val="Title"/>
        <w:spacing w:line="259" w:lineRule="auto"/>
        <w:jc w:val="center"/>
        <w:rPr>
          <w:lang w:val="es-GT"/>
        </w:rPr>
      </w:pPr>
      <w:bookmarkStart w:id="4" w:name="_heading=h.nfrauq9gw4zv" w:colFirst="0" w:colLast="0"/>
      <w:bookmarkEnd w:id="4"/>
    </w:p>
    <w:p w14:paraId="00000006" w14:textId="77777777" w:rsidR="00DF6CF4" w:rsidRPr="004E5985" w:rsidRDefault="00DF6CF4">
      <w:pPr>
        <w:pStyle w:val="Title"/>
        <w:spacing w:line="259" w:lineRule="auto"/>
        <w:jc w:val="center"/>
        <w:rPr>
          <w:lang w:val="es-GT"/>
        </w:rPr>
      </w:pPr>
      <w:bookmarkStart w:id="5" w:name="_heading=h.qo8dcdgs8j3" w:colFirst="0" w:colLast="0"/>
      <w:bookmarkEnd w:id="5"/>
    </w:p>
    <w:p w14:paraId="00000007" w14:textId="77777777" w:rsidR="00DF6CF4" w:rsidRPr="004E5985" w:rsidRDefault="00DF6CF4">
      <w:pPr>
        <w:pStyle w:val="Title"/>
        <w:spacing w:line="259" w:lineRule="auto"/>
        <w:jc w:val="center"/>
        <w:rPr>
          <w:lang w:val="es-GT"/>
        </w:rPr>
      </w:pPr>
      <w:bookmarkStart w:id="6" w:name="_heading=h.o5lp374twz5q" w:colFirst="0" w:colLast="0"/>
      <w:bookmarkEnd w:id="6"/>
    </w:p>
    <w:p w14:paraId="00000008" w14:textId="77777777" w:rsidR="00DF6CF4" w:rsidRPr="004E5985" w:rsidRDefault="00DF6CF4">
      <w:pPr>
        <w:pStyle w:val="Title"/>
        <w:spacing w:line="259" w:lineRule="auto"/>
        <w:jc w:val="center"/>
        <w:rPr>
          <w:lang w:val="es-GT"/>
        </w:rPr>
      </w:pPr>
      <w:bookmarkStart w:id="7" w:name="_heading=h.mls01mj5umi" w:colFirst="0" w:colLast="0"/>
      <w:bookmarkEnd w:id="7"/>
    </w:p>
    <w:p w14:paraId="00000009" w14:textId="77777777" w:rsidR="00DF6CF4" w:rsidRPr="004E5985" w:rsidRDefault="00DF6CF4">
      <w:pPr>
        <w:pStyle w:val="Title"/>
        <w:spacing w:line="259" w:lineRule="auto"/>
        <w:jc w:val="center"/>
        <w:rPr>
          <w:lang w:val="es-GT"/>
        </w:rPr>
      </w:pPr>
      <w:bookmarkStart w:id="8" w:name="_heading=h.t12g3i9qfli4" w:colFirst="0" w:colLast="0"/>
      <w:bookmarkEnd w:id="8"/>
    </w:p>
    <w:p w14:paraId="0000000A" w14:textId="77777777" w:rsidR="00DF6CF4" w:rsidRPr="004E5985" w:rsidRDefault="00DF6CF4">
      <w:pPr>
        <w:pStyle w:val="Title"/>
        <w:spacing w:line="259" w:lineRule="auto"/>
        <w:jc w:val="center"/>
        <w:rPr>
          <w:lang w:val="es-GT"/>
        </w:rPr>
      </w:pPr>
      <w:bookmarkStart w:id="9" w:name="_heading=h.624i0lvf4oc2" w:colFirst="0" w:colLast="0"/>
      <w:bookmarkEnd w:id="9"/>
    </w:p>
    <w:p w14:paraId="0000000B" w14:textId="77777777" w:rsidR="00DF6CF4" w:rsidRPr="004E5985" w:rsidRDefault="00DF6CF4">
      <w:pPr>
        <w:pStyle w:val="Title"/>
        <w:spacing w:line="259" w:lineRule="auto"/>
        <w:jc w:val="center"/>
        <w:rPr>
          <w:lang w:val="es-GT"/>
        </w:rPr>
      </w:pPr>
      <w:bookmarkStart w:id="10" w:name="_heading=h.i4hq6amtugob" w:colFirst="0" w:colLast="0"/>
      <w:bookmarkEnd w:id="10"/>
    </w:p>
    <w:p w14:paraId="0000000C" w14:textId="77777777" w:rsidR="00DF6CF4" w:rsidRPr="004E5985" w:rsidRDefault="00DF6CF4">
      <w:pPr>
        <w:pStyle w:val="Title"/>
        <w:spacing w:line="259" w:lineRule="auto"/>
        <w:jc w:val="center"/>
        <w:rPr>
          <w:lang w:val="es-GT"/>
        </w:rPr>
      </w:pPr>
      <w:bookmarkStart w:id="11" w:name="_heading=h.2oj8oxbh2zij" w:colFirst="0" w:colLast="0"/>
      <w:bookmarkEnd w:id="11"/>
    </w:p>
    <w:p w14:paraId="779A01D7" w14:textId="77777777" w:rsidR="00513E8E" w:rsidRPr="004E5985" w:rsidRDefault="00513E8E">
      <w:pPr>
        <w:spacing w:line="259" w:lineRule="auto"/>
        <w:rPr>
          <w:sz w:val="22"/>
          <w:szCs w:val="22"/>
          <w:lang w:val="es-GT"/>
        </w:rPr>
      </w:pPr>
      <w:bookmarkStart w:id="12" w:name="_heading=h.gdlj27hyag0a" w:colFirst="0" w:colLast="0"/>
      <w:bookmarkStart w:id="13" w:name="_heading=h.hzvuy5suuqki" w:colFirst="0" w:colLast="0"/>
      <w:bookmarkEnd w:id="12"/>
      <w:bookmarkEnd w:id="13"/>
    </w:p>
    <w:p w14:paraId="00000018" w14:textId="78C25E0B" w:rsidR="00DF6CF4" w:rsidRPr="004E5985" w:rsidRDefault="006C4C45">
      <w:pPr>
        <w:spacing w:line="259" w:lineRule="auto"/>
        <w:rPr>
          <w:sz w:val="14"/>
          <w:szCs w:val="14"/>
          <w:lang w:val="es-GT"/>
        </w:rPr>
      </w:pPr>
      <w:r>
        <w:rPr>
          <w:color w:val="222222"/>
          <w:sz w:val="15"/>
          <w:szCs w:val="15"/>
          <w:shd w:val="clear" w:color="auto" w:fill="DEE1E4"/>
          <w:lang w:val="es-GT"/>
        </w:rPr>
        <w:t>Taller del programa conjunto UNPRPD en Sololá, Guatemala</w:t>
      </w:r>
      <w:r w:rsidR="00B8537A" w:rsidRPr="004E5985">
        <w:rPr>
          <w:color w:val="222222"/>
          <w:sz w:val="15"/>
          <w:szCs w:val="15"/>
          <w:shd w:val="clear" w:color="auto" w:fill="DEE1E4"/>
          <w:lang w:val="es-GT"/>
        </w:rPr>
        <w:t xml:space="preserve"> (</w:t>
      </w:r>
      <w:r>
        <w:rPr>
          <w:color w:val="222222"/>
          <w:sz w:val="15"/>
          <w:szCs w:val="15"/>
          <w:shd w:val="clear" w:color="auto" w:fill="DEE1E4"/>
          <w:lang w:val="es-GT"/>
        </w:rPr>
        <w:t>agosto de 2022</w:t>
      </w:r>
      <w:r w:rsidR="00B8537A" w:rsidRPr="004E5985">
        <w:rPr>
          <w:color w:val="222222"/>
          <w:sz w:val="15"/>
          <w:szCs w:val="15"/>
          <w:shd w:val="clear" w:color="auto" w:fill="DEE1E4"/>
          <w:lang w:val="es-GT"/>
        </w:rPr>
        <w:t xml:space="preserve">) © </w:t>
      </w:r>
      <w:r>
        <w:rPr>
          <w:color w:val="222222"/>
          <w:sz w:val="15"/>
          <w:szCs w:val="15"/>
          <w:shd w:val="clear" w:color="auto" w:fill="DEE1E4"/>
          <w:lang w:val="es-GT"/>
        </w:rPr>
        <w:t>OACNUDH Guatemala</w:t>
      </w:r>
    </w:p>
    <w:p w14:paraId="0000001A" w14:textId="77777777" w:rsidR="00DF6CF4" w:rsidRPr="004E5985" w:rsidRDefault="00DF6CF4">
      <w:pPr>
        <w:pStyle w:val="Title"/>
        <w:spacing w:line="259" w:lineRule="auto"/>
        <w:rPr>
          <w:rFonts w:ascii="Open Sans ExtraBold" w:eastAsia="Open Sans ExtraBold" w:hAnsi="Open Sans ExtraBold" w:cs="Open Sans ExtraBold"/>
          <w:color w:val="00B0F0"/>
          <w:sz w:val="24"/>
          <w:szCs w:val="24"/>
          <w:lang w:val="es-GT"/>
        </w:rPr>
      </w:pPr>
      <w:bookmarkStart w:id="14" w:name="_heading=h.difn79a0n900" w:colFirst="0" w:colLast="0"/>
      <w:bookmarkStart w:id="15" w:name="_heading=h.5imsna2sia5k" w:colFirst="0" w:colLast="0"/>
      <w:bookmarkEnd w:id="14"/>
      <w:bookmarkEnd w:id="15"/>
    </w:p>
    <w:p w14:paraId="0000001B" w14:textId="77777777" w:rsidR="00DF6CF4" w:rsidRPr="004E5985" w:rsidRDefault="00B8537A">
      <w:pPr>
        <w:pStyle w:val="Title"/>
        <w:spacing w:line="259" w:lineRule="auto"/>
        <w:rPr>
          <w:rFonts w:ascii="Open Sans ExtraBold" w:eastAsia="Open Sans ExtraBold" w:hAnsi="Open Sans ExtraBold" w:cs="Open Sans ExtraBold"/>
          <w:color w:val="00B0F0"/>
          <w:sz w:val="40"/>
          <w:szCs w:val="40"/>
          <w:lang w:val="es-GT"/>
        </w:rPr>
      </w:pPr>
      <w:bookmarkStart w:id="16" w:name="_heading=h.vtmli6t2tsla" w:colFirst="0" w:colLast="0"/>
      <w:bookmarkEnd w:id="16"/>
      <w:r w:rsidRPr="004E5985">
        <w:rPr>
          <w:rFonts w:ascii="Open Sans ExtraBold" w:eastAsia="Open Sans ExtraBold" w:hAnsi="Open Sans ExtraBold" w:cs="Open Sans ExtraBold"/>
          <w:color w:val="00B0F0"/>
          <w:sz w:val="40"/>
          <w:szCs w:val="40"/>
          <w:lang w:val="es-GT"/>
        </w:rPr>
        <w:t xml:space="preserve">ADQUISICIONES ACCESIBLES E INCLUSIVAS </w:t>
      </w:r>
    </w:p>
    <w:p w14:paraId="0000001C" w14:textId="77777777" w:rsidR="00DF6CF4" w:rsidRPr="004E5985" w:rsidRDefault="00DF6CF4">
      <w:pPr>
        <w:rPr>
          <w:lang w:val="es-GT"/>
        </w:rPr>
      </w:pPr>
    </w:p>
    <w:p w14:paraId="0000001E" w14:textId="7AC7A1AD" w:rsidR="00DF6CF4" w:rsidRPr="004E5985" w:rsidRDefault="00B8537A" w:rsidP="00513E8E">
      <w:pPr>
        <w:pStyle w:val="Subtitle"/>
        <w:rPr>
          <w:color w:val="000000"/>
          <w:sz w:val="16"/>
          <w:szCs w:val="16"/>
          <w:lang w:val="es-GT"/>
        </w:rPr>
      </w:pPr>
      <w:bookmarkStart w:id="17" w:name="_heading=h.qdz48fgd1pu2" w:colFirst="0" w:colLast="0"/>
      <w:bookmarkEnd w:id="17"/>
      <w:r w:rsidRPr="004E5985">
        <w:rPr>
          <w:color w:val="000000"/>
          <w:sz w:val="16"/>
          <w:szCs w:val="16"/>
          <w:lang w:val="es-GT"/>
        </w:rPr>
        <w:t>GUIA ORIENTADORA PARA LA VERIFICACIÓN DE ADQUISICIÓN DE BIENES, SERVICIOS Y ALOJAMIENTOS CON MEDIDAS DE ACCESIBILIDAD Y CRITERIOS DE INCLUSIÓN. DE USO ORIENTADOR PARA LAS AGENCIAS, FONDOS Y PROGRAMAS DEL SISTEMA DE LAS NACIONES UNIDAS EN GUATEMALA</w:t>
      </w:r>
    </w:p>
    <w:p w14:paraId="6649160E" w14:textId="230926F3" w:rsidR="002A669D" w:rsidRPr="004E5985" w:rsidRDefault="006C4C45">
      <w:pPr>
        <w:spacing w:after="160" w:line="259" w:lineRule="auto"/>
        <w:rPr>
          <w:lang w:val="es-GT"/>
        </w:rPr>
      </w:pPr>
      <w:r w:rsidRPr="004E5985">
        <w:rPr>
          <w:noProof/>
          <w:lang w:val="es-GT"/>
        </w:rPr>
        <w:drawing>
          <wp:anchor distT="114300" distB="114300" distL="114300" distR="114300" simplePos="0" relativeHeight="251659264" behindDoc="0" locked="0" layoutInCell="1" hidden="0" allowOverlap="1" wp14:anchorId="25A15F45" wp14:editId="13CF2988">
            <wp:simplePos x="0" y="0"/>
            <wp:positionH relativeFrom="margin">
              <wp:posOffset>-342900</wp:posOffset>
            </wp:positionH>
            <wp:positionV relativeFrom="paragraph">
              <wp:posOffset>325755</wp:posOffset>
            </wp:positionV>
            <wp:extent cx="2594178" cy="1155700"/>
            <wp:effectExtent l="0" t="0" r="0" b="0"/>
            <wp:wrapNone/>
            <wp:docPr id="6" name="image6.png" descr="Logo ONU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Logo ONU Guatemala"/>
                    <pic:cNvPicPr preferRelativeResize="0"/>
                  </pic:nvPicPr>
                  <pic:blipFill>
                    <a:blip r:embed="rId10"/>
                    <a:srcRect/>
                    <a:stretch>
                      <a:fillRect/>
                    </a:stretch>
                  </pic:blipFill>
                  <pic:spPr>
                    <a:xfrm>
                      <a:off x="0" y="0"/>
                      <a:ext cx="2594178" cy="1155700"/>
                    </a:xfrm>
                    <a:prstGeom prst="rect">
                      <a:avLst/>
                    </a:prstGeom>
                    <a:ln/>
                  </pic:spPr>
                </pic:pic>
              </a:graphicData>
            </a:graphic>
            <wp14:sizeRelH relativeFrom="margin">
              <wp14:pctWidth>0</wp14:pctWidth>
            </wp14:sizeRelH>
            <wp14:sizeRelV relativeFrom="margin">
              <wp14:pctHeight>0</wp14:pctHeight>
            </wp14:sizeRelV>
          </wp:anchor>
        </w:drawing>
      </w:r>
    </w:p>
    <w:p w14:paraId="0000001F" w14:textId="69196CB9" w:rsidR="00DF6CF4" w:rsidRPr="004E5985" w:rsidRDefault="00DF6CF4">
      <w:pPr>
        <w:spacing w:after="160" w:line="259" w:lineRule="auto"/>
        <w:rPr>
          <w:lang w:val="es-GT"/>
        </w:rPr>
      </w:pPr>
    </w:p>
    <w:p w14:paraId="273723BC" w14:textId="62C4EA13" w:rsidR="00513E8E" w:rsidRPr="004E5985" w:rsidRDefault="006C608A">
      <w:pPr>
        <w:rPr>
          <w:lang w:val="es-GT"/>
        </w:rPr>
      </w:pPr>
      <w:r w:rsidRPr="004E5985">
        <w:rPr>
          <w:noProof/>
          <w:lang w:val="es-GT"/>
        </w:rPr>
        <w:drawing>
          <wp:anchor distT="0" distB="0" distL="0" distR="0" simplePos="0" relativeHeight="251660288" behindDoc="0" locked="0" layoutInCell="1" hidden="0" allowOverlap="1" wp14:anchorId="73170283" wp14:editId="619F1952">
            <wp:simplePos x="0" y="0"/>
            <wp:positionH relativeFrom="column">
              <wp:posOffset>4155440</wp:posOffset>
            </wp:positionH>
            <wp:positionV relativeFrom="paragraph">
              <wp:posOffset>26035</wp:posOffset>
            </wp:positionV>
            <wp:extent cx="1822450" cy="520700"/>
            <wp:effectExtent l="0" t="0" r="6350" b="0"/>
            <wp:wrapSquare wrapText="bothSides" distT="0" distB="0" distL="0" distR="0"/>
            <wp:docPr id="4" name="image9.png" descr="Logo U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descr="Logo UNDIS"/>
                    <pic:cNvPicPr preferRelativeResize="0"/>
                  </pic:nvPicPr>
                  <pic:blipFill>
                    <a:blip r:embed="rId11"/>
                    <a:srcRect/>
                    <a:stretch>
                      <a:fillRect/>
                    </a:stretch>
                  </pic:blipFill>
                  <pic:spPr>
                    <a:xfrm>
                      <a:off x="0" y="0"/>
                      <a:ext cx="1822450" cy="520700"/>
                    </a:xfrm>
                    <a:prstGeom prst="rect">
                      <a:avLst/>
                    </a:prstGeom>
                    <a:ln/>
                  </pic:spPr>
                </pic:pic>
              </a:graphicData>
            </a:graphic>
            <wp14:sizeRelH relativeFrom="margin">
              <wp14:pctWidth>0</wp14:pctWidth>
            </wp14:sizeRelH>
            <wp14:sizeRelV relativeFrom="margin">
              <wp14:pctHeight>0</wp14:pctHeight>
            </wp14:sizeRelV>
          </wp:anchor>
        </w:drawing>
      </w:r>
      <w:r w:rsidR="00513E8E" w:rsidRPr="004E5985">
        <w:rPr>
          <w:lang w:val="es-GT"/>
        </w:rPr>
        <w:br w:type="page"/>
      </w:r>
    </w:p>
    <w:bookmarkStart w:id="18" w:name="_heading=h.ktd382rd2x7g" w:colFirst="0" w:colLast="0" w:displacedByCustomXml="next"/>
    <w:bookmarkEnd w:id="18" w:displacedByCustomXml="next"/>
    <w:bookmarkStart w:id="19" w:name="_heading=h.mbi6w2dj1k4a" w:colFirst="0" w:colLast="0" w:displacedByCustomXml="next"/>
    <w:bookmarkEnd w:id="19" w:displacedByCustomXml="next"/>
    <w:sdt>
      <w:sdtPr>
        <w:rPr>
          <w:b w:val="0"/>
          <w:color w:val="7F6000"/>
          <w:sz w:val="26"/>
          <w:szCs w:val="20"/>
          <w:lang w:val="es-GT"/>
        </w:rPr>
        <w:id w:val="1182775168"/>
        <w:docPartObj>
          <w:docPartGallery w:val="Table of Contents"/>
          <w:docPartUnique/>
        </w:docPartObj>
      </w:sdtPr>
      <w:sdtEndPr>
        <w:rPr>
          <w:bCs/>
          <w:color w:val="auto"/>
          <w:sz w:val="20"/>
        </w:rPr>
      </w:sdtEndPr>
      <w:sdtContent>
        <w:p w14:paraId="1F88DAEC" w14:textId="77E9FACB" w:rsidR="00274624" w:rsidRPr="004E5985" w:rsidRDefault="006631E7">
          <w:pPr>
            <w:pStyle w:val="TOCHeading"/>
            <w:rPr>
              <w:color w:val="7F6000"/>
              <w:sz w:val="26"/>
              <w:lang w:val="es-GT"/>
            </w:rPr>
          </w:pPr>
          <w:r w:rsidRPr="004E5985">
            <w:rPr>
              <w:color w:val="7F6000"/>
              <w:sz w:val="26"/>
              <w:lang w:val="es-GT"/>
            </w:rPr>
            <w:t>Tabla de contenidos</w:t>
          </w:r>
        </w:p>
        <w:p w14:paraId="548AB726" w14:textId="77777777" w:rsidR="00A83E13" w:rsidRPr="004E5985" w:rsidRDefault="00A83E13" w:rsidP="0003255F">
          <w:pPr>
            <w:pStyle w:val="TOC1"/>
          </w:pPr>
        </w:p>
        <w:p w14:paraId="1E9C9AA6" w14:textId="15692531" w:rsidR="00122B27" w:rsidRPr="00122B27" w:rsidRDefault="00274624" w:rsidP="00122B27">
          <w:pPr>
            <w:pStyle w:val="TOC1"/>
            <w:rPr>
              <w:rFonts w:ascii="Open Sans" w:hAnsi="Open Sans" w:cs="Open Sans"/>
              <w:b w:val="0"/>
              <w:bCs w:val="0"/>
              <w:kern w:val="2"/>
              <w:sz w:val="20"/>
              <w:szCs w:val="20"/>
              <w14:ligatures w14:val="standardContextual"/>
            </w:rPr>
          </w:pPr>
          <w:r w:rsidRPr="00122B27">
            <w:rPr>
              <w:rFonts w:ascii="Open Sans" w:hAnsi="Open Sans" w:cs="Open Sans"/>
              <w:noProof w:val="0"/>
              <w:sz w:val="20"/>
              <w:szCs w:val="20"/>
              <w:lang w:val="es-GT"/>
            </w:rPr>
            <w:fldChar w:fldCharType="begin"/>
          </w:r>
          <w:r w:rsidRPr="00122B27">
            <w:rPr>
              <w:rFonts w:ascii="Open Sans" w:hAnsi="Open Sans" w:cs="Open Sans"/>
              <w:noProof w:val="0"/>
              <w:sz w:val="20"/>
              <w:szCs w:val="20"/>
              <w:lang w:val="es-GT"/>
            </w:rPr>
            <w:instrText xml:space="preserve"> TOC \o "1-3" \h \z \u </w:instrText>
          </w:r>
          <w:r w:rsidRPr="00122B27">
            <w:rPr>
              <w:rFonts w:ascii="Open Sans" w:hAnsi="Open Sans" w:cs="Open Sans"/>
              <w:noProof w:val="0"/>
              <w:sz w:val="20"/>
              <w:szCs w:val="20"/>
              <w:lang w:val="es-GT"/>
            </w:rPr>
            <w:fldChar w:fldCharType="separate"/>
          </w:r>
          <w:hyperlink w:anchor="_Toc162849314" w:history="1">
            <w:r w:rsidR="00122B27" w:rsidRPr="00122B27">
              <w:rPr>
                <w:rStyle w:val="Hyperlink"/>
                <w:rFonts w:ascii="Open Sans" w:hAnsi="Open Sans" w:cs="Open Sans"/>
                <w:sz w:val="20"/>
                <w:szCs w:val="20"/>
                <w:lang w:val="es-GT"/>
              </w:rPr>
              <w:t>PREFACIO</w:t>
            </w:r>
            <w:r w:rsidR="00122B27" w:rsidRPr="00122B27">
              <w:rPr>
                <w:rFonts w:ascii="Open Sans" w:hAnsi="Open Sans" w:cs="Open Sans"/>
                <w:webHidden/>
                <w:sz w:val="20"/>
                <w:szCs w:val="20"/>
              </w:rPr>
              <w:tab/>
            </w:r>
            <w:r w:rsidR="00122B27" w:rsidRPr="00122B27">
              <w:rPr>
                <w:rFonts w:ascii="Open Sans" w:hAnsi="Open Sans" w:cs="Open Sans"/>
                <w:webHidden/>
                <w:sz w:val="20"/>
                <w:szCs w:val="20"/>
              </w:rPr>
              <w:fldChar w:fldCharType="begin"/>
            </w:r>
            <w:r w:rsidR="00122B27" w:rsidRPr="00122B27">
              <w:rPr>
                <w:rFonts w:ascii="Open Sans" w:hAnsi="Open Sans" w:cs="Open Sans"/>
                <w:webHidden/>
                <w:sz w:val="20"/>
                <w:szCs w:val="20"/>
              </w:rPr>
              <w:instrText xml:space="preserve"> PAGEREF _Toc162849314 \h </w:instrText>
            </w:r>
            <w:r w:rsidR="00122B27" w:rsidRPr="00122B27">
              <w:rPr>
                <w:rFonts w:ascii="Open Sans" w:hAnsi="Open Sans" w:cs="Open Sans"/>
                <w:webHidden/>
                <w:sz w:val="20"/>
                <w:szCs w:val="20"/>
              </w:rPr>
            </w:r>
            <w:r w:rsidR="00122B27" w:rsidRPr="00122B27">
              <w:rPr>
                <w:rFonts w:ascii="Open Sans" w:hAnsi="Open Sans" w:cs="Open Sans"/>
                <w:webHidden/>
                <w:sz w:val="20"/>
                <w:szCs w:val="20"/>
              </w:rPr>
              <w:fldChar w:fldCharType="separate"/>
            </w:r>
            <w:r w:rsidR="00122B27" w:rsidRPr="00122B27">
              <w:rPr>
                <w:rFonts w:ascii="Open Sans" w:hAnsi="Open Sans" w:cs="Open Sans"/>
                <w:webHidden/>
                <w:sz w:val="20"/>
                <w:szCs w:val="20"/>
              </w:rPr>
              <w:t>3</w:t>
            </w:r>
            <w:r w:rsidR="00122B27" w:rsidRPr="00122B27">
              <w:rPr>
                <w:rFonts w:ascii="Open Sans" w:hAnsi="Open Sans" w:cs="Open Sans"/>
                <w:webHidden/>
                <w:sz w:val="20"/>
                <w:szCs w:val="20"/>
              </w:rPr>
              <w:fldChar w:fldCharType="end"/>
            </w:r>
          </w:hyperlink>
        </w:p>
        <w:p w14:paraId="78E59A88" w14:textId="63CA4369" w:rsidR="00122B27" w:rsidRPr="00122B27" w:rsidRDefault="00122B27" w:rsidP="00122B27">
          <w:pPr>
            <w:pStyle w:val="TOC1"/>
            <w:rPr>
              <w:rFonts w:ascii="Open Sans" w:hAnsi="Open Sans" w:cs="Open Sans"/>
              <w:b w:val="0"/>
              <w:bCs w:val="0"/>
              <w:kern w:val="2"/>
              <w:sz w:val="20"/>
              <w:szCs w:val="20"/>
              <w14:ligatures w14:val="standardContextual"/>
            </w:rPr>
          </w:pPr>
          <w:hyperlink w:anchor="_Toc162849315" w:history="1">
            <w:r w:rsidRPr="00122B27">
              <w:rPr>
                <w:rStyle w:val="Hyperlink"/>
                <w:rFonts w:ascii="Open Sans" w:hAnsi="Open Sans" w:cs="Open Sans"/>
                <w:sz w:val="20"/>
                <w:szCs w:val="20"/>
                <w:lang w:val="es-GT"/>
              </w:rPr>
              <w:t>INTRODUCCIÓN</w:t>
            </w:r>
            <w:r w:rsidRPr="00122B27">
              <w:rPr>
                <w:rFonts w:ascii="Open Sans" w:hAnsi="Open Sans" w:cs="Open Sans"/>
                <w:webHidden/>
                <w:sz w:val="20"/>
                <w:szCs w:val="20"/>
              </w:rPr>
              <w:tab/>
            </w:r>
            <w:r w:rsidRPr="00122B27">
              <w:rPr>
                <w:rFonts w:ascii="Open Sans" w:hAnsi="Open Sans" w:cs="Open Sans"/>
                <w:webHidden/>
                <w:sz w:val="20"/>
                <w:szCs w:val="20"/>
              </w:rPr>
              <w:fldChar w:fldCharType="begin"/>
            </w:r>
            <w:r w:rsidRPr="00122B27">
              <w:rPr>
                <w:rFonts w:ascii="Open Sans" w:hAnsi="Open Sans" w:cs="Open Sans"/>
                <w:webHidden/>
                <w:sz w:val="20"/>
                <w:szCs w:val="20"/>
              </w:rPr>
              <w:instrText xml:space="preserve"> PAGEREF _Toc162849315 \h </w:instrText>
            </w:r>
            <w:r w:rsidRPr="00122B27">
              <w:rPr>
                <w:rFonts w:ascii="Open Sans" w:hAnsi="Open Sans" w:cs="Open Sans"/>
                <w:webHidden/>
                <w:sz w:val="20"/>
                <w:szCs w:val="20"/>
              </w:rPr>
            </w:r>
            <w:r w:rsidRPr="00122B27">
              <w:rPr>
                <w:rFonts w:ascii="Open Sans" w:hAnsi="Open Sans" w:cs="Open Sans"/>
                <w:webHidden/>
                <w:sz w:val="20"/>
                <w:szCs w:val="20"/>
              </w:rPr>
              <w:fldChar w:fldCharType="separate"/>
            </w:r>
            <w:r w:rsidRPr="00122B27">
              <w:rPr>
                <w:rFonts w:ascii="Open Sans" w:hAnsi="Open Sans" w:cs="Open Sans"/>
                <w:webHidden/>
                <w:sz w:val="20"/>
                <w:szCs w:val="20"/>
              </w:rPr>
              <w:t>4</w:t>
            </w:r>
            <w:r w:rsidRPr="00122B27">
              <w:rPr>
                <w:rFonts w:ascii="Open Sans" w:hAnsi="Open Sans" w:cs="Open Sans"/>
                <w:webHidden/>
                <w:sz w:val="20"/>
                <w:szCs w:val="20"/>
              </w:rPr>
              <w:fldChar w:fldCharType="end"/>
            </w:r>
          </w:hyperlink>
        </w:p>
        <w:p w14:paraId="1B665782" w14:textId="7C1EFE7C" w:rsidR="00122B27" w:rsidRPr="00122B27" w:rsidRDefault="00122B27" w:rsidP="00122B27">
          <w:pPr>
            <w:pStyle w:val="TOC1"/>
            <w:rPr>
              <w:rFonts w:ascii="Open Sans" w:hAnsi="Open Sans" w:cs="Open Sans"/>
              <w:b w:val="0"/>
              <w:bCs w:val="0"/>
              <w:kern w:val="2"/>
              <w:sz w:val="20"/>
              <w:szCs w:val="20"/>
              <w14:ligatures w14:val="standardContextual"/>
            </w:rPr>
          </w:pPr>
          <w:hyperlink w:anchor="_Toc162849316" w:history="1">
            <w:r w:rsidRPr="00122B27">
              <w:rPr>
                <w:rStyle w:val="Hyperlink"/>
                <w:rFonts w:ascii="Open Sans" w:hAnsi="Open Sans" w:cs="Open Sans"/>
                <w:sz w:val="20"/>
                <w:szCs w:val="20"/>
                <w:lang w:val="es-GT"/>
              </w:rPr>
              <w:t>PARTE 1. Definiciones conceptuales orientadoras</w:t>
            </w:r>
            <w:r w:rsidRPr="00122B27">
              <w:rPr>
                <w:rFonts w:ascii="Open Sans" w:hAnsi="Open Sans" w:cs="Open Sans"/>
                <w:webHidden/>
                <w:sz w:val="20"/>
                <w:szCs w:val="20"/>
              </w:rPr>
              <w:tab/>
            </w:r>
            <w:r w:rsidRPr="00122B27">
              <w:rPr>
                <w:rFonts w:ascii="Open Sans" w:hAnsi="Open Sans" w:cs="Open Sans"/>
                <w:webHidden/>
                <w:sz w:val="20"/>
                <w:szCs w:val="20"/>
              </w:rPr>
              <w:fldChar w:fldCharType="begin"/>
            </w:r>
            <w:r w:rsidRPr="00122B27">
              <w:rPr>
                <w:rFonts w:ascii="Open Sans" w:hAnsi="Open Sans" w:cs="Open Sans"/>
                <w:webHidden/>
                <w:sz w:val="20"/>
                <w:szCs w:val="20"/>
              </w:rPr>
              <w:instrText xml:space="preserve"> PAGEREF _Toc162849316 \h </w:instrText>
            </w:r>
            <w:r w:rsidRPr="00122B27">
              <w:rPr>
                <w:rFonts w:ascii="Open Sans" w:hAnsi="Open Sans" w:cs="Open Sans"/>
                <w:webHidden/>
                <w:sz w:val="20"/>
                <w:szCs w:val="20"/>
              </w:rPr>
            </w:r>
            <w:r w:rsidRPr="00122B27">
              <w:rPr>
                <w:rFonts w:ascii="Open Sans" w:hAnsi="Open Sans" w:cs="Open Sans"/>
                <w:webHidden/>
                <w:sz w:val="20"/>
                <w:szCs w:val="20"/>
              </w:rPr>
              <w:fldChar w:fldCharType="separate"/>
            </w:r>
            <w:r w:rsidRPr="00122B27">
              <w:rPr>
                <w:rFonts w:ascii="Open Sans" w:hAnsi="Open Sans" w:cs="Open Sans"/>
                <w:webHidden/>
                <w:sz w:val="20"/>
                <w:szCs w:val="20"/>
              </w:rPr>
              <w:t>6</w:t>
            </w:r>
            <w:r w:rsidRPr="00122B27">
              <w:rPr>
                <w:rFonts w:ascii="Open Sans" w:hAnsi="Open Sans" w:cs="Open Sans"/>
                <w:webHidden/>
                <w:sz w:val="20"/>
                <w:szCs w:val="20"/>
              </w:rPr>
              <w:fldChar w:fldCharType="end"/>
            </w:r>
          </w:hyperlink>
        </w:p>
        <w:p w14:paraId="4037D2B2" w14:textId="732DAFD2"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17" w:history="1">
            <w:r w:rsidRPr="00122B27">
              <w:rPr>
                <w:rStyle w:val="Hyperlink"/>
                <w:rFonts w:ascii="Open Sans" w:hAnsi="Open Sans" w:cs="Open Sans"/>
                <w:noProof/>
                <w:sz w:val="20"/>
                <w:szCs w:val="20"/>
                <w:lang w:val="es-GT"/>
              </w:rPr>
              <w:t>1.1. Accesibilidad</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_Toc162849317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6</w:t>
            </w:r>
            <w:r w:rsidRPr="00122B27">
              <w:rPr>
                <w:rFonts w:ascii="Open Sans" w:hAnsi="Open Sans" w:cs="Open Sans"/>
                <w:noProof/>
                <w:webHidden/>
                <w:sz w:val="20"/>
                <w:szCs w:val="20"/>
              </w:rPr>
              <w:fldChar w:fldCharType="end"/>
            </w:r>
          </w:hyperlink>
        </w:p>
        <w:p w14:paraId="389AC08B" w14:textId="39ECABEB"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18" w:history="1">
            <w:r w:rsidRPr="00122B27">
              <w:rPr>
                <w:rStyle w:val="Hyperlink"/>
                <w:rFonts w:ascii="Open Sans" w:hAnsi="Open Sans" w:cs="Open Sans"/>
                <w:noProof/>
                <w:sz w:val="20"/>
                <w:szCs w:val="20"/>
                <w:lang w:val="es-GT"/>
              </w:rPr>
              <w:t>1.2. Diseño universal</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_Toc162849318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8</w:t>
            </w:r>
            <w:r w:rsidRPr="00122B27">
              <w:rPr>
                <w:rFonts w:ascii="Open Sans" w:hAnsi="Open Sans" w:cs="Open Sans"/>
                <w:noProof/>
                <w:webHidden/>
                <w:sz w:val="20"/>
                <w:szCs w:val="20"/>
              </w:rPr>
              <w:fldChar w:fldCharType="end"/>
            </w:r>
          </w:hyperlink>
        </w:p>
        <w:p w14:paraId="23D97215" w14:textId="1AA0F87E"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19" w:history="1">
            <w:r w:rsidRPr="00122B27">
              <w:rPr>
                <w:rStyle w:val="Hyperlink"/>
                <w:rFonts w:ascii="Open Sans" w:hAnsi="Open Sans" w:cs="Open Sans"/>
                <w:noProof/>
                <w:sz w:val="20"/>
                <w:szCs w:val="20"/>
                <w:lang w:val="es-GT"/>
              </w:rPr>
              <w:t>1.3. Ajustes razonables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_Toc162849319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9</w:t>
            </w:r>
            <w:r w:rsidRPr="00122B27">
              <w:rPr>
                <w:rFonts w:ascii="Open Sans" w:hAnsi="Open Sans" w:cs="Open Sans"/>
                <w:noProof/>
                <w:webHidden/>
                <w:sz w:val="20"/>
                <w:szCs w:val="20"/>
              </w:rPr>
              <w:fldChar w:fldCharType="end"/>
            </w:r>
          </w:hyperlink>
        </w:p>
        <w:p w14:paraId="67FA6472" w14:textId="5DE2FF2C"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0" w:history="1">
            <w:r w:rsidRPr="00122B27">
              <w:rPr>
                <w:rStyle w:val="Hyperlink"/>
                <w:rFonts w:ascii="Open Sans" w:hAnsi="Open Sans" w:cs="Open Sans"/>
                <w:noProof/>
                <w:sz w:val="20"/>
                <w:szCs w:val="20"/>
                <w:lang w:val="es-GT"/>
              </w:rPr>
              <w:t>1.4. Adquisiciones inclusivas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_Toc162849320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10</w:t>
            </w:r>
            <w:r w:rsidRPr="00122B27">
              <w:rPr>
                <w:rFonts w:ascii="Open Sans" w:hAnsi="Open Sans" w:cs="Open Sans"/>
                <w:noProof/>
                <w:webHidden/>
                <w:sz w:val="20"/>
                <w:szCs w:val="20"/>
              </w:rPr>
              <w:fldChar w:fldCharType="end"/>
            </w:r>
          </w:hyperlink>
        </w:p>
        <w:p w14:paraId="0BEC5AEF" w14:textId="3AB567BB" w:rsidR="00122B27" w:rsidRPr="00122B27" w:rsidRDefault="00122B27" w:rsidP="00122B27">
          <w:pPr>
            <w:pStyle w:val="TOC1"/>
            <w:rPr>
              <w:rFonts w:ascii="Open Sans" w:hAnsi="Open Sans" w:cs="Open Sans"/>
              <w:b w:val="0"/>
              <w:bCs w:val="0"/>
              <w:kern w:val="2"/>
              <w:sz w:val="20"/>
              <w:szCs w:val="20"/>
              <w14:ligatures w14:val="standardContextual"/>
            </w:rPr>
          </w:pPr>
          <w:hyperlink w:anchor="_Toc162849321" w:history="1">
            <w:r w:rsidRPr="00122B27">
              <w:rPr>
                <w:rStyle w:val="Hyperlink"/>
                <w:rFonts w:ascii="Open Sans" w:hAnsi="Open Sans" w:cs="Open Sans"/>
                <w:sz w:val="20"/>
                <w:szCs w:val="20"/>
                <w:lang w:val="es-GT"/>
              </w:rPr>
              <w:t>PARTE 2. Marco de referencia para las adquisiciones inclusivas</w:t>
            </w:r>
            <w:r w:rsidRPr="00122B27">
              <w:rPr>
                <w:rFonts w:ascii="Open Sans" w:hAnsi="Open Sans" w:cs="Open Sans"/>
                <w:webHidden/>
                <w:sz w:val="20"/>
                <w:szCs w:val="20"/>
              </w:rPr>
              <w:tab/>
            </w:r>
            <w:r w:rsidRPr="00122B27">
              <w:rPr>
                <w:rFonts w:ascii="Open Sans" w:hAnsi="Open Sans" w:cs="Open Sans"/>
                <w:webHidden/>
                <w:sz w:val="20"/>
                <w:szCs w:val="20"/>
              </w:rPr>
              <w:fldChar w:fldCharType="begin"/>
            </w:r>
            <w:r w:rsidRPr="00122B27">
              <w:rPr>
                <w:rFonts w:ascii="Open Sans" w:hAnsi="Open Sans" w:cs="Open Sans"/>
                <w:webHidden/>
                <w:sz w:val="20"/>
                <w:szCs w:val="20"/>
              </w:rPr>
              <w:instrText xml:space="preserve"> PAGEREF _Toc162849321 \h </w:instrText>
            </w:r>
            <w:r w:rsidRPr="00122B27">
              <w:rPr>
                <w:rFonts w:ascii="Open Sans" w:hAnsi="Open Sans" w:cs="Open Sans"/>
                <w:webHidden/>
                <w:sz w:val="20"/>
                <w:szCs w:val="20"/>
              </w:rPr>
            </w:r>
            <w:r w:rsidRPr="00122B27">
              <w:rPr>
                <w:rFonts w:ascii="Open Sans" w:hAnsi="Open Sans" w:cs="Open Sans"/>
                <w:webHidden/>
                <w:sz w:val="20"/>
                <w:szCs w:val="20"/>
              </w:rPr>
              <w:fldChar w:fldCharType="separate"/>
            </w:r>
            <w:r w:rsidRPr="00122B27">
              <w:rPr>
                <w:rFonts w:ascii="Open Sans" w:hAnsi="Open Sans" w:cs="Open Sans"/>
                <w:webHidden/>
                <w:sz w:val="20"/>
                <w:szCs w:val="20"/>
              </w:rPr>
              <w:t>11</w:t>
            </w:r>
            <w:r w:rsidRPr="00122B27">
              <w:rPr>
                <w:rFonts w:ascii="Open Sans" w:hAnsi="Open Sans" w:cs="Open Sans"/>
                <w:webHidden/>
                <w:sz w:val="20"/>
                <w:szCs w:val="20"/>
              </w:rPr>
              <w:fldChar w:fldCharType="end"/>
            </w:r>
          </w:hyperlink>
        </w:p>
        <w:p w14:paraId="05693D6C" w14:textId="13BAF638"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2" w:history="1">
            <w:r w:rsidRPr="00122B27">
              <w:rPr>
                <w:rStyle w:val="Hyperlink"/>
                <w:rFonts w:ascii="Open Sans" w:hAnsi="Open Sans" w:cs="Open Sans"/>
                <w:noProof/>
                <w:sz w:val="20"/>
                <w:szCs w:val="20"/>
                <w:lang w:val="es-GT"/>
              </w:rPr>
              <w:t>2.1. UNDIS y la adquisición inclusiva de bienes, servicios y alojamientos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_Toc162849322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11</w:t>
            </w:r>
            <w:r w:rsidRPr="00122B27">
              <w:rPr>
                <w:rFonts w:ascii="Open Sans" w:hAnsi="Open Sans" w:cs="Open Sans"/>
                <w:noProof/>
                <w:webHidden/>
                <w:sz w:val="20"/>
                <w:szCs w:val="20"/>
              </w:rPr>
              <w:fldChar w:fldCharType="end"/>
            </w:r>
          </w:hyperlink>
        </w:p>
        <w:p w14:paraId="31660D5C" w14:textId="69A6F12A"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3" w:history="1">
            <w:r w:rsidRPr="00122B27">
              <w:rPr>
                <w:rStyle w:val="Hyperlink"/>
                <w:rFonts w:ascii="Open Sans" w:hAnsi="Open Sans" w:cs="Open Sans"/>
                <w:noProof/>
                <w:sz w:val="20"/>
                <w:szCs w:val="20"/>
                <w:lang w:val="es-GT"/>
              </w:rPr>
              <w:t>2.2. Business Operations Strategy (BOS)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_Toc162849323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12</w:t>
            </w:r>
            <w:r w:rsidRPr="00122B27">
              <w:rPr>
                <w:rFonts w:ascii="Open Sans" w:hAnsi="Open Sans" w:cs="Open Sans"/>
                <w:noProof/>
                <w:webHidden/>
                <w:sz w:val="20"/>
                <w:szCs w:val="20"/>
              </w:rPr>
              <w:fldChar w:fldCharType="end"/>
            </w:r>
          </w:hyperlink>
        </w:p>
        <w:p w14:paraId="331B53F2" w14:textId="0D96F481"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4" w:history="1">
            <w:r w:rsidRPr="00122B27">
              <w:rPr>
                <w:rStyle w:val="Hyperlink"/>
                <w:rFonts w:ascii="Open Sans" w:hAnsi="Open Sans" w:cs="Open Sans"/>
                <w:noProof/>
                <w:sz w:val="20"/>
                <w:szCs w:val="20"/>
                <w:lang w:val="es-GT"/>
              </w:rPr>
              <w:t>2.3. Proveedores inclusivos y cadenas de valor</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_Toc162849324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14</w:t>
            </w:r>
            <w:r w:rsidRPr="00122B27">
              <w:rPr>
                <w:rFonts w:ascii="Open Sans" w:hAnsi="Open Sans" w:cs="Open Sans"/>
                <w:noProof/>
                <w:webHidden/>
                <w:sz w:val="20"/>
                <w:szCs w:val="20"/>
              </w:rPr>
              <w:fldChar w:fldCharType="end"/>
            </w:r>
          </w:hyperlink>
        </w:p>
        <w:p w14:paraId="3A70365E" w14:textId="453B3437"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5" w:history="1">
            <w:r w:rsidRPr="00122B27">
              <w:rPr>
                <w:rStyle w:val="Hyperlink"/>
                <w:rFonts w:ascii="Open Sans" w:hAnsi="Open Sans" w:cs="Open Sans"/>
                <w:noProof/>
                <w:sz w:val="20"/>
                <w:szCs w:val="20"/>
                <w:lang w:val="es-GT"/>
              </w:rPr>
              <w:t>2.4. Factores a considerar para garantizar accesibilidad e inclusión en las adquisiciones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_Toc162849325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16</w:t>
            </w:r>
            <w:r w:rsidRPr="00122B27">
              <w:rPr>
                <w:rFonts w:ascii="Open Sans" w:hAnsi="Open Sans" w:cs="Open Sans"/>
                <w:noProof/>
                <w:webHidden/>
                <w:sz w:val="20"/>
                <w:szCs w:val="20"/>
              </w:rPr>
              <w:fldChar w:fldCharType="end"/>
            </w:r>
          </w:hyperlink>
        </w:p>
        <w:p w14:paraId="7DE28A9D" w14:textId="105C1CBE"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6" w:history="1">
            <w:r w:rsidRPr="00122B27">
              <w:rPr>
                <w:rStyle w:val="Hyperlink"/>
                <w:rFonts w:ascii="Open Sans" w:hAnsi="Open Sans" w:cs="Open Sans"/>
                <w:noProof/>
                <w:sz w:val="20"/>
                <w:szCs w:val="20"/>
                <w:lang w:val="es-GT"/>
              </w:rPr>
              <w:t>2.5. Enfoque de interseccionalidad en las adquisiciones inclusivas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_Toc162849326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17</w:t>
            </w:r>
            <w:r w:rsidRPr="00122B27">
              <w:rPr>
                <w:rFonts w:ascii="Open Sans" w:hAnsi="Open Sans" w:cs="Open Sans"/>
                <w:noProof/>
                <w:webHidden/>
                <w:sz w:val="20"/>
                <w:szCs w:val="20"/>
              </w:rPr>
              <w:fldChar w:fldCharType="end"/>
            </w:r>
          </w:hyperlink>
        </w:p>
        <w:p w14:paraId="76EC9A66" w14:textId="2BFC3A40" w:rsidR="00122B27" w:rsidRPr="00122B27" w:rsidRDefault="00122B27" w:rsidP="00122B27">
          <w:pPr>
            <w:pStyle w:val="TOC1"/>
            <w:rPr>
              <w:rFonts w:ascii="Open Sans" w:hAnsi="Open Sans" w:cs="Open Sans"/>
              <w:b w:val="0"/>
              <w:bCs w:val="0"/>
              <w:kern w:val="2"/>
              <w:sz w:val="20"/>
              <w:szCs w:val="20"/>
              <w14:ligatures w14:val="standardContextual"/>
            </w:rPr>
          </w:pPr>
          <w:hyperlink w:anchor="_Toc162849327" w:history="1">
            <w:r w:rsidRPr="00122B27">
              <w:rPr>
                <w:rStyle w:val="Hyperlink"/>
                <w:rFonts w:ascii="Open Sans" w:hAnsi="Open Sans" w:cs="Open Sans"/>
                <w:sz w:val="20"/>
                <w:szCs w:val="20"/>
                <w:lang w:val="es-GT"/>
              </w:rPr>
              <w:t>PARTE 3. Herramientas de verificación</w:t>
            </w:r>
            <w:r w:rsidRPr="00122B27">
              <w:rPr>
                <w:rFonts w:ascii="Open Sans" w:hAnsi="Open Sans" w:cs="Open Sans"/>
                <w:webHidden/>
                <w:sz w:val="20"/>
                <w:szCs w:val="20"/>
              </w:rPr>
              <w:tab/>
            </w:r>
            <w:r w:rsidRPr="00122B27">
              <w:rPr>
                <w:rFonts w:ascii="Open Sans" w:hAnsi="Open Sans" w:cs="Open Sans"/>
                <w:webHidden/>
                <w:sz w:val="20"/>
                <w:szCs w:val="20"/>
              </w:rPr>
              <w:fldChar w:fldCharType="begin"/>
            </w:r>
            <w:r w:rsidRPr="00122B27">
              <w:rPr>
                <w:rFonts w:ascii="Open Sans" w:hAnsi="Open Sans" w:cs="Open Sans"/>
                <w:webHidden/>
                <w:sz w:val="20"/>
                <w:szCs w:val="20"/>
              </w:rPr>
              <w:instrText xml:space="preserve"> PAGEREF _Toc162849327 \h </w:instrText>
            </w:r>
            <w:r w:rsidRPr="00122B27">
              <w:rPr>
                <w:rFonts w:ascii="Open Sans" w:hAnsi="Open Sans" w:cs="Open Sans"/>
                <w:webHidden/>
                <w:sz w:val="20"/>
                <w:szCs w:val="20"/>
              </w:rPr>
            </w:r>
            <w:r w:rsidRPr="00122B27">
              <w:rPr>
                <w:rFonts w:ascii="Open Sans" w:hAnsi="Open Sans" w:cs="Open Sans"/>
                <w:webHidden/>
                <w:sz w:val="20"/>
                <w:szCs w:val="20"/>
              </w:rPr>
              <w:fldChar w:fldCharType="separate"/>
            </w:r>
            <w:r w:rsidRPr="00122B27">
              <w:rPr>
                <w:rFonts w:ascii="Open Sans" w:hAnsi="Open Sans" w:cs="Open Sans"/>
                <w:webHidden/>
                <w:sz w:val="20"/>
                <w:szCs w:val="20"/>
              </w:rPr>
              <w:t>22</w:t>
            </w:r>
            <w:r w:rsidRPr="00122B27">
              <w:rPr>
                <w:rFonts w:ascii="Open Sans" w:hAnsi="Open Sans" w:cs="Open Sans"/>
                <w:webHidden/>
                <w:sz w:val="20"/>
                <w:szCs w:val="20"/>
              </w:rPr>
              <w:fldChar w:fldCharType="end"/>
            </w:r>
          </w:hyperlink>
        </w:p>
        <w:p w14:paraId="6DEC3483" w14:textId="36B4CC41"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8" w:history="1">
            <w:r w:rsidRPr="00122B27">
              <w:rPr>
                <w:rStyle w:val="Hyperlink"/>
                <w:rFonts w:ascii="Open Sans" w:hAnsi="Open Sans" w:cs="Open Sans"/>
                <w:noProof/>
                <w:sz w:val="20"/>
                <w:szCs w:val="20"/>
                <w:lang w:val="es-GT"/>
              </w:rPr>
              <w:t>3.1. Criterios administrativos a considerar internamente</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_Toc162849328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22</w:t>
            </w:r>
            <w:r w:rsidRPr="00122B27">
              <w:rPr>
                <w:rFonts w:ascii="Open Sans" w:hAnsi="Open Sans" w:cs="Open Sans"/>
                <w:noProof/>
                <w:webHidden/>
                <w:sz w:val="20"/>
                <w:szCs w:val="20"/>
              </w:rPr>
              <w:fldChar w:fldCharType="end"/>
            </w:r>
          </w:hyperlink>
        </w:p>
        <w:p w14:paraId="19A7705E" w14:textId="57AE3E8A" w:rsidR="00122B27" w:rsidRPr="00122B27" w:rsidRDefault="00122B27" w:rsidP="00122B27">
          <w:pPr>
            <w:pStyle w:val="TOC2"/>
            <w:tabs>
              <w:tab w:val="right" w:leader="dot" w:pos="9350"/>
            </w:tabs>
            <w:spacing w:after="0" w:line="240" w:lineRule="auto"/>
            <w:rPr>
              <w:rFonts w:ascii="Open Sans" w:hAnsi="Open Sans" w:cs="Open Sans"/>
              <w:noProof/>
              <w:kern w:val="2"/>
              <w:sz w:val="20"/>
              <w:szCs w:val="20"/>
              <w14:ligatures w14:val="standardContextual"/>
            </w:rPr>
          </w:pPr>
          <w:hyperlink w:anchor="_Toc162849329" w:history="1">
            <w:r w:rsidRPr="00122B27">
              <w:rPr>
                <w:rStyle w:val="Hyperlink"/>
                <w:rFonts w:ascii="Open Sans" w:hAnsi="Open Sans" w:cs="Open Sans"/>
                <w:noProof/>
                <w:sz w:val="20"/>
                <w:szCs w:val="20"/>
              </w:rPr>
              <w:t>3.2. Criterios administrativos a considerar externamente</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_Toc162849329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23</w:t>
            </w:r>
            <w:r w:rsidRPr="00122B27">
              <w:rPr>
                <w:rFonts w:ascii="Open Sans" w:hAnsi="Open Sans" w:cs="Open Sans"/>
                <w:noProof/>
                <w:webHidden/>
                <w:sz w:val="20"/>
                <w:szCs w:val="20"/>
              </w:rPr>
              <w:fldChar w:fldCharType="end"/>
            </w:r>
          </w:hyperlink>
        </w:p>
        <w:p w14:paraId="478E737B" w14:textId="1AADFD35" w:rsidR="00122B27" w:rsidRPr="00122B27" w:rsidRDefault="00122B27" w:rsidP="00122B27">
          <w:pPr>
            <w:pStyle w:val="TOC3"/>
            <w:tabs>
              <w:tab w:val="right" w:leader="dot" w:pos="9350"/>
            </w:tabs>
            <w:spacing w:after="0" w:line="240" w:lineRule="auto"/>
            <w:rPr>
              <w:rFonts w:ascii="Open Sans" w:hAnsi="Open Sans" w:cs="Open Sans"/>
              <w:noProof/>
              <w:kern w:val="2"/>
              <w:sz w:val="20"/>
              <w:szCs w:val="20"/>
              <w14:ligatures w14:val="standardContextual"/>
            </w:rPr>
          </w:pPr>
          <w:hyperlink w:anchor="_Toc162849330" w:history="1">
            <w:r w:rsidRPr="00122B27">
              <w:rPr>
                <w:rStyle w:val="Hyperlink"/>
                <w:rFonts w:ascii="Open Sans" w:hAnsi="Open Sans" w:cs="Open Sans"/>
                <w:bCs/>
                <w:noProof/>
                <w:sz w:val="20"/>
                <w:szCs w:val="20"/>
              </w:rPr>
              <w:t>3.2.1 Proveedores inclusivos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_Toc162849330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23</w:t>
            </w:r>
            <w:r w:rsidRPr="00122B27">
              <w:rPr>
                <w:rFonts w:ascii="Open Sans" w:hAnsi="Open Sans" w:cs="Open Sans"/>
                <w:noProof/>
                <w:webHidden/>
                <w:sz w:val="20"/>
                <w:szCs w:val="20"/>
              </w:rPr>
              <w:fldChar w:fldCharType="end"/>
            </w:r>
          </w:hyperlink>
        </w:p>
        <w:p w14:paraId="3EF10B67" w14:textId="3FB49CB7" w:rsidR="00122B27" w:rsidRPr="00122B27" w:rsidRDefault="00122B27" w:rsidP="00122B27">
          <w:pPr>
            <w:pStyle w:val="TOC3"/>
            <w:tabs>
              <w:tab w:val="right" w:leader="dot" w:pos="9350"/>
            </w:tabs>
            <w:spacing w:after="0" w:line="240" w:lineRule="auto"/>
            <w:rPr>
              <w:rFonts w:ascii="Open Sans" w:hAnsi="Open Sans" w:cs="Open Sans"/>
              <w:noProof/>
              <w:kern w:val="2"/>
              <w:sz w:val="20"/>
              <w:szCs w:val="20"/>
              <w14:ligatures w14:val="standardContextual"/>
            </w:rPr>
          </w:pPr>
          <w:hyperlink w:anchor="_Toc162849331" w:history="1">
            <w:r w:rsidRPr="00122B27">
              <w:rPr>
                <w:rStyle w:val="Hyperlink"/>
                <w:rFonts w:ascii="Open Sans" w:hAnsi="Open Sans" w:cs="Open Sans"/>
                <w:bCs/>
                <w:noProof/>
                <w:sz w:val="20"/>
                <w:szCs w:val="20"/>
              </w:rPr>
              <w:t>3.2.1 Espacios físicos incluyentes</w:t>
            </w:r>
            <w:r w:rsidRPr="00122B27">
              <w:rPr>
                <w:rFonts w:ascii="Open Sans" w:hAnsi="Open Sans" w:cs="Open Sans"/>
                <w:noProof/>
                <w:webHidden/>
                <w:sz w:val="20"/>
                <w:szCs w:val="20"/>
              </w:rPr>
              <w:tab/>
            </w:r>
            <w:r w:rsidRPr="00122B27">
              <w:rPr>
                <w:rFonts w:ascii="Open Sans" w:hAnsi="Open Sans" w:cs="Open Sans"/>
                <w:noProof/>
                <w:webHidden/>
                <w:sz w:val="20"/>
                <w:szCs w:val="20"/>
              </w:rPr>
              <w:fldChar w:fldCharType="begin"/>
            </w:r>
            <w:r w:rsidRPr="00122B27">
              <w:rPr>
                <w:rFonts w:ascii="Open Sans" w:hAnsi="Open Sans" w:cs="Open Sans"/>
                <w:noProof/>
                <w:webHidden/>
                <w:sz w:val="20"/>
                <w:szCs w:val="20"/>
              </w:rPr>
              <w:instrText xml:space="preserve"> PAGEREF _Toc162849331 \h </w:instrText>
            </w:r>
            <w:r w:rsidRPr="00122B27">
              <w:rPr>
                <w:rFonts w:ascii="Open Sans" w:hAnsi="Open Sans" w:cs="Open Sans"/>
                <w:noProof/>
                <w:webHidden/>
                <w:sz w:val="20"/>
                <w:szCs w:val="20"/>
              </w:rPr>
            </w:r>
            <w:r w:rsidRPr="00122B27">
              <w:rPr>
                <w:rFonts w:ascii="Open Sans" w:hAnsi="Open Sans" w:cs="Open Sans"/>
                <w:noProof/>
                <w:webHidden/>
                <w:sz w:val="20"/>
                <w:szCs w:val="20"/>
              </w:rPr>
              <w:fldChar w:fldCharType="separate"/>
            </w:r>
            <w:r w:rsidRPr="00122B27">
              <w:rPr>
                <w:rFonts w:ascii="Open Sans" w:hAnsi="Open Sans" w:cs="Open Sans"/>
                <w:noProof/>
                <w:webHidden/>
                <w:sz w:val="20"/>
                <w:szCs w:val="20"/>
              </w:rPr>
              <w:t>24</w:t>
            </w:r>
            <w:r w:rsidRPr="00122B27">
              <w:rPr>
                <w:rFonts w:ascii="Open Sans" w:hAnsi="Open Sans" w:cs="Open Sans"/>
                <w:noProof/>
                <w:webHidden/>
                <w:sz w:val="20"/>
                <w:szCs w:val="20"/>
              </w:rPr>
              <w:fldChar w:fldCharType="end"/>
            </w:r>
          </w:hyperlink>
        </w:p>
        <w:p w14:paraId="0000004C" w14:textId="404F4077" w:rsidR="00DF6CF4" w:rsidRPr="004E5985" w:rsidRDefault="00274624" w:rsidP="00122B27">
          <w:pPr>
            <w:rPr>
              <w:lang w:val="es-GT"/>
            </w:rPr>
          </w:pPr>
          <w:r w:rsidRPr="00122B27">
            <w:rPr>
              <w:b/>
              <w:bCs/>
              <w:lang w:val="es-GT"/>
            </w:rPr>
            <w:fldChar w:fldCharType="end"/>
          </w:r>
        </w:p>
      </w:sdtContent>
    </w:sdt>
    <w:p w14:paraId="6A23C5BB" w14:textId="77777777" w:rsidR="00C46CD0" w:rsidRDefault="00C46CD0" w:rsidP="0003255F">
      <w:pPr>
        <w:rPr>
          <w:b/>
          <w:bCs/>
          <w:color w:val="7F6000"/>
          <w:sz w:val="26"/>
          <w:szCs w:val="26"/>
          <w:lang w:val="es-GT"/>
        </w:rPr>
      </w:pPr>
    </w:p>
    <w:p w14:paraId="2F0F36BB" w14:textId="77777777" w:rsidR="00C46CD0" w:rsidRDefault="00C46CD0" w:rsidP="0003255F">
      <w:pPr>
        <w:rPr>
          <w:b/>
          <w:bCs/>
          <w:color w:val="7F6000"/>
          <w:sz w:val="26"/>
          <w:szCs w:val="26"/>
          <w:lang w:val="es-GT"/>
        </w:rPr>
      </w:pPr>
    </w:p>
    <w:p w14:paraId="49E7A5F5" w14:textId="7EAA664E" w:rsidR="0003255F" w:rsidRPr="004E5985" w:rsidRDefault="00EB73BC" w:rsidP="0003255F">
      <w:pPr>
        <w:rPr>
          <w:b/>
          <w:bCs/>
          <w:color w:val="7F6000"/>
          <w:sz w:val="26"/>
          <w:szCs w:val="26"/>
          <w:lang w:val="es-GT"/>
        </w:rPr>
      </w:pPr>
      <w:r>
        <w:rPr>
          <w:b/>
          <w:bCs/>
          <w:color w:val="7F6000"/>
          <w:sz w:val="26"/>
          <w:szCs w:val="26"/>
          <w:lang w:val="es-GT"/>
        </w:rPr>
        <w:t>Listado de figuras</w:t>
      </w:r>
    </w:p>
    <w:p w14:paraId="4CDDA4E4" w14:textId="57D6D1B2" w:rsidR="00420F5B" w:rsidRDefault="00EB73BC">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r>
        <w:rPr>
          <w:lang w:val="es-GT"/>
        </w:rPr>
        <w:fldChar w:fldCharType="begin"/>
      </w:r>
      <w:r>
        <w:rPr>
          <w:lang w:val="es-GT"/>
        </w:rPr>
        <w:instrText xml:space="preserve"> TOC \h \z \c "Figura" </w:instrText>
      </w:r>
      <w:r>
        <w:rPr>
          <w:lang w:val="es-GT"/>
        </w:rPr>
        <w:fldChar w:fldCharType="separate"/>
      </w:r>
      <w:hyperlink r:id="rId12" w:anchor="_Toc155801456" w:history="1">
        <w:r w:rsidR="00420F5B" w:rsidRPr="00F2646A">
          <w:rPr>
            <w:rStyle w:val="Hyperlink"/>
            <w:noProof/>
          </w:rPr>
          <w:t>Figura 1. Doble enfoque de inclusión de la discapacidad</w:t>
        </w:r>
        <w:r w:rsidR="00420F5B">
          <w:rPr>
            <w:noProof/>
            <w:webHidden/>
          </w:rPr>
          <w:tab/>
        </w:r>
        <w:r w:rsidR="00420F5B">
          <w:rPr>
            <w:noProof/>
            <w:webHidden/>
          </w:rPr>
          <w:fldChar w:fldCharType="begin"/>
        </w:r>
        <w:r w:rsidR="00420F5B">
          <w:rPr>
            <w:noProof/>
            <w:webHidden/>
          </w:rPr>
          <w:instrText xml:space="preserve"> PAGEREF _Toc155801456 \h </w:instrText>
        </w:r>
        <w:r w:rsidR="00420F5B">
          <w:rPr>
            <w:noProof/>
            <w:webHidden/>
          </w:rPr>
        </w:r>
        <w:r w:rsidR="00420F5B">
          <w:rPr>
            <w:noProof/>
            <w:webHidden/>
          </w:rPr>
          <w:fldChar w:fldCharType="separate"/>
        </w:r>
        <w:r w:rsidR="00193CD4">
          <w:rPr>
            <w:noProof/>
            <w:webHidden/>
          </w:rPr>
          <w:t>7</w:t>
        </w:r>
        <w:r w:rsidR="00420F5B">
          <w:rPr>
            <w:noProof/>
            <w:webHidden/>
          </w:rPr>
          <w:fldChar w:fldCharType="end"/>
        </w:r>
      </w:hyperlink>
    </w:p>
    <w:p w14:paraId="6E0BA58D" w14:textId="56680140" w:rsidR="00420F5B" w:rsidRDefault="0000000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r:id="rId13" w:anchor="_Toc155801457" w:history="1">
        <w:r w:rsidR="00420F5B" w:rsidRPr="00F2646A">
          <w:rPr>
            <w:rStyle w:val="Hyperlink"/>
            <w:noProof/>
          </w:rPr>
          <w:t>Figura 2. Las cuatro esferas del UNDIS</w:t>
        </w:r>
        <w:r w:rsidR="00420F5B">
          <w:rPr>
            <w:noProof/>
            <w:webHidden/>
          </w:rPr>
          <w:tab/>
        </w:r>
        <w:r w:rsidR="00420F5B">
          <w:rPr>
            <w:noProof/>
            <w:webHidden/>
          </w:rPr>
          <w:fldChar w:fldCharType="begin"/>
        </w:r>
        <w:r w:rsidR="00420F5B">
          <w:rPr>
            <w:noProof/>
            <w:webHidden/>
          </w:rPr>
          <w:instrText xml:space="preserve"> PAGEREF _Toc155801457 \h </w:instrText>
        </w:r>
        <w:r w:rsidR="00420F5B">
          <w:rPr>
            <w:noProof/>
            <w:webHidden/>
          </w:rPr>
        </w:r>
        <w:r w:rsidR="00420F5B">
          <w:rPr>
            <w:noProof/>
            <w:webHidden/>
          </w:rPr>
          <w:fldChar w:fldCharType="separate"/>
        </w:r>
        <w:r w:rsidR="00193CD4">
          <w:rPr>
            <w:noProof/>
            <w:webHidden/>
          </w:rPr>
          <w:t>11</w:t>
        </w:r>
        <w:r w:rsidR="00420F5B">
          <w:rPr>
            <w:noProof/>
            <w:webHidden/>
          </w:rPr>
          <w:fldChar w:fldCharType="end"/>
        </w:r>
      </w:hyperlink>
    </w:p>
    <w:p w14:paraId="4FDB138C" w14:textId="25240862" w:rsidR="00420F5B" w:rsidRDefault="0000000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55801458" w:history="1">
        <w:r w:rsidR="00420F5B" w:rsidRPr="00F2646A">
          <w:rPr>
            <w:rStyle w:val="Hyperlink"/>
            <w:noProof/>
            <w:lang w:val="es-GT"/>
          </w:rPr>
          <w:t>Figura 3. Indicador 7 de UNDIS</w:t>
        </w:r>
        <w:r w:rsidR="00420F5B">
          <w:rPr>
            <w:noProof/>
            <w:webHidden/>
          </w:rPr>
          <w:tab/>
        </w:r>
        <w:r w:rsidR="00420F5B">
          <w:rPr>
            <w:noProof/>
            <w:webHidden/>
          </w:rPr>
          <w:fldChar w:fldCharType="begin"/>
        </w:r>
        <w:r w:rsidR="00420F5B">
          <w:rPr>
            <w:noProof/>
            <w:webHidden/>
          </w:rPr>
          <w:instrText xml:space="preserve"> PAGEREF _Toc155801458 \h </w:instrText>
        </w:r>
        <w:r w:rsidR="00420F5B">
          <w:rPr>
            <w:noProof/>
            <w:webHidden/>
          </w:rPr>
        </w:r>
        <w:r w:rsidR="00420F5B">
          <w:rPr>
            <w:noProof/>
            <w:webHidden/>
          </w:rPr>
          <w:fldChar w:fldCharType="separate"/>
        </w:r>
        <w:r w:rsidR="00193CD4">
          <w:rPr>
            <w:noProof/>
            <w:webHidden/>
          </w:rPr>
          <w:t>12</w:t>
        </w:r>
        <w:r w:rsidR="00420F5B">
          <w:rPr>
            <w:noProof/>
            <w:webHidden/>
          </w:rPr>
          <w:fldChar w:fldCharType="end"/>
        </w:r>
      </w:hyperlink>
    </w:p>
    <w:p w14:paraId="2289CF7B" w14:textId="4528536A" w:rsidR="00420F5B" w:rsidRDefault="0000000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55801459" w:history="1">
        <w:r w:rsidR="00420F5B" w:rsidRPr="00F2646A">
          <w:rPr>
            <w:rStyle w:val="Hyperlink"/>
            <w:noProof/>
            <w:lang w:val="es-GT"/>
          </w:rPr>
          <w:t>Figura 4. Definición de empresas propiedad de mujeres</w:t>
        </w:r>
        <w:r w:rsidR="00420F5B">
          <w:rPr>
            <w:noProof/>
            <w:webHidden/>
          </w:rPr>
          <w:tab/>
        </w:r>
        <w:r w:rsidR="00420F5B">
          <w:rPr>
            <w:noProof/>
            <w:webHidden/>
          </w:rPr>
          <w:fldChar w:fldCharType="begin"/>
        </w:r>
        <w:r w:rsidR="00420F5B">
          <w:rPr>
            <w:noProof/>
            <w:webHidden/>
          </w:rPr>
          <w:instrText xml:space="preserve"> PAGEREF _Toc155801459 \h </w:instrText>
        </w:r>
        <w:r w:rsidR="00420F5B">
          <w:rPr>
            <w:noProof/>
            <w:webHidden/>
          </w:rPr>
        </w:r>
        <w:r w:rsidR="00420F5B">
          <w:rPr>
            <w:noProof/>
            <w:webHidden/>
          </w:rPr>
          <w:fldChar w:fldCharType="separate"/>
        </w:r>
        <w:r w:rsidR="00193CD4">
          <w:rPr>
            <w:noProof/>
            <w:webHidden/>
          </w:rPr>
          <w:t>18</w:t>
        </w:r>
        <w:r w:rsidR="00420F5B">
          <w:rPr>
            <w:noProof/>
            <w:webHidden/>
          </w:rPr>
          <w:fldChar w:fldCharType="end"/>
        </w:r>
      </w:hyperlink>
    </w:p>
    <w:p w14:paraId="50EA5FDE" w14:textId="1BE9718F" w:rsidR="00EB73BC" w:rsidRDefault="00EB73BC">
      <w:pPr>
        <w:rPr>
          <w:lang w:val="es-GT"/>
        </w:rPr>
      </w:pPr>
      <w:r>
        <w:rPr>
          <w:lang w:val="es-GT"/>
        </w:rPr>
        <w:fldChar w:fldCharType="end"/>
      </w:r>
    </w:p>
    <w:p w14:paraId="44F19E9A" w14:textId="77777777" w:rsidR="00C46CD0" w:rsidRDefault="00C46CD0">
      <w:pPr>
        <w:rPr>
          <w:lang w:val="es-GT"/>
        </w:rPr>
      </w:pPr>
    </w:p>
    <w:p w14:paraId="4A6CBAE3" w14:textId="7DBAC69C" w:rsidR="00EB73BC" w:rsidRPr="004E5985" w:rsidRDefault="00EB73BC" w:rsidP="00EB73BC">
      <w:pPr>
        <w:rPr>
          <w:b/>
          <w:bCs/>
          <w:color w:val="7F6000"/>
          <w:sz w:val="26"/>
          <w:szCs w:val="26"/>
          <w:lang w:val="es-GT"/>
        </w:rPr>
      </w:pPr>
      <w:r>
        <w:rPr>
          <w:b/>
          <w:bCs/>
          <w:color w:val="7F6000"/>
          <w:sz w:val="26"/>
          <w:szCs w:val="26"/>
          <w:lang w:val="es-GT"/>
        </w:rPr>
        <w:t>Listado de tablas</w:t>
      </w:r>
    </w:p>
    <w:p w14:paraId="52ABDCFA" w14:textId="171E8E0F" w:rsidR="000F4B15" w:rsidRDefault="00EB73BC">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r>
        <w:rPr>
          <w:lang w:val="es-GT"/>
        </w:rPr>
        <w:fldChar w:fldCharType="begin"/>
      </w:r>
      <w:r>
        <w:rPr>
          <w:lang w:val="es-GT"/>
        </w:rPr>
        <w:instrText xml:space="preserve"> TOC \h \z \c "Tabla" </w:instrText>
      </w:r>
      <w:r>
        <w:rPr>
          <w:lang w:val="es-GT"/>
        </w:rPr>
        <w:fldChar w:fldCharType="separate"/>
      </w:r>
      <w:hyperlink w:anchor="_Toc162845457" w:history="1">
        <w:r w:rsidR="000F4B15" w:rsidRPr="00A51C4D">
          <w:rPr>
            <w:rStyle w:val="Hyperlink"/>
            <w:noProof/>
            <w:lang w:val="es-GT"/>
          </w:rPr>
          <w:t>Tabla 1. Servicios comunes de adquisiciones alineados con el indicador 7 de UNDIS</w:t>
        </w:r>
        <w:r w:rsidR="000F4B15">
          <w:rPr>
            <w:noProof/>
            <w:webHidden/>
          </w:rPr>
          <w:tab/>
        </w:r>
        <w:r w:rsidR="000F4B15">
          <w:rPr>
            <w:noProof/>
            <w:webHidden/>
          </w:rPr>
          <w:fldChar w:fldCharType="begin"/>
        </w:r>
        <w:r w:rsidR="000F4B15">
          <w:rPr>
            <w:noProof/>
            <w:webHidden/>
          </w:rPr>
          <w:instrText xml:space="preserve"> PAGEREF _Toc162845457 \h </w:instrText>
        </w:r>
        <w:r w:rsidR="000F4B15">
          <w:rPr>
            <w:noProof/>
            <w:webHidden/>
          </w:rPr>
        </w:r>
        <w:r w:rsidR="000F4B15">
          <w:rPr>
            <w:noProof/>
            <w:webHidden/>
          </w:rPr>
          <w:fldChar w:fldCharType="separate"/>
        </w:r>
        <w:r w:rsidR="000F4B15">
          <w:rPr>
            <w:noProof/>
            <w:webHidden/>
          </w:rPr>
          <w:t>13</w:t>
        </w:r>
        <w:r w:rsidR="000F4B15">
          <w:rPr>
            <w:noProof/>
            <w:webHidden/>
          </w:rPr>
          <w:fldChar w:fldCharType="end"/>
        </w:r>
      </w:hyperlink>
    </w:p>
    <w:p w14:paraId="26495730" w14:textId="7211A193" w:rsidR="000F4B15" w:rsidRDefault="000F4B15">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2845458" w:history="1">
        <w:r w:rsidRPr="00A51C4D">
          <w:rPr>
            <w:rStyle w:val="Hyperlink"/>
            <w:noProof/>
            <w:lang w:val="es-GT"/>
          </w:rPr>
          <w:t>Tabla 2. Cadenas de valor inclusivas</w:t>
        </w:r>
        <w:r>
          <w:rPr>
            <w:noProof/>
            <w:webHidden/>
          </w:rPr>
          <w:tab/>
        </w:r>
        <w:r>
          <w:rPr>
            <w:noProof/>
            <w:webHidden/>
          </w:rPr>
          <w:fldChar w:fldCharType="begin"/>
        </w:r>
        <w:r>
          <w:rPr>
            <w:noProof/>
            <w:webHidden/>
          </w:rPr>
          <w:instrText xml:space="preserve"> PAGEREF _Toc162845458 \h </w:instrText>
        </w:r>
        <w:r>
          <w:rPr>
            <w:noProof/>
            <w:webHidden/>
          </w:rPr>
        </w:r>
        <w:r>
          <w:rPr>
            <w:noProof/>
            <w:webHidden/>
          </w:rPr>
          <w:fldChar w:fldCharType="separate"/>
        </w:r>
        <w:r>
          <w:rPr>
            <w:noProof/>
            <w:webHidden/>
          </w:rPr>
          <w:t>15</w:t>
        </w:r>
        <w:r>
          <w:rPr>
            <w:noProof/>
            <w:webHidden/>
          </w:rPr>
          <w:fldChar w:fldCharType="end"/>
        </w:r>
      </w:hyperlink>
    </w:p>
    <w:p w14:paraId="66A28348" w14:textId="26E3C4A6" w:rsidR="000F4B15" w:rsidRDefault="000F4B15">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2845459" w:history="1">
        <w:r w:rsidRPr="00A51C4D">
          <w:rPr>
            <w:rStyle w:val="Hyperlink"/>
            <w:noProof/>
            <w:lang w:val="es-GT"/>
          </w:rPr>
          <w:t>Tabla 3. Webinario de BOS inclusión de género, noviembre de 2022</w:t>
        </w:r>
        <w:r>
          <w:rPr>
            <w:noProof/>
            <w:webHidden/>
          </w:rPr>
          <w:tab/>
        </w:r>
        <w:r>
          <w:rPr>
            <w:noProof/>
            <w:webHidden/>
          </w:rPr>
          <w:fldChar w:fldCharType="begin"/>
        </w:r>
        <w:r>
          <w:rPr>
            <w:noProof/>
            <w:webHidden/>
          </w:rPr>
          <w:instrText xml:space="preserve"> PAGEREF _Toc162845459 \h </w:instrText>
        </w:r>
        <w:r>
          <w:rPr>
            <w:noProof/>
            <w:webHidden/>
          </w:rPr>
        </w:r>
        <w:r>
          <w:rPr>
            <w:noProof/>
            <w:webHidden/>
          </w:rPr>
          <w:fldChar w:fldCharType="separate"/>
        </w:r>
        <w:r>
          <w:rPr>
            <w:noProof/>
            <w:webHidden/>
          </w:rPr>
          <w:t>19</w:t>
        </w:r>
        <w:r>
          <w:rPr>
            <w:noProof/>
            <w:webHidden/>
          </w:rPr>
          <w:fldChar w:fldCharType="end"/>
        </w:r>
      </w:hyperlink>
    </w:p>
    <w:p w14:paraId="03935FDD" w14:textId="5F1ADB44" w:rsidR="000F4B15" w:rsidRDefault="000F4B15">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2845460" w:history="1">
        <w:r w:rsidRPr="00A51C4D">
          <w:rPr>
            <w:rStyle w:val="Hyperlink"/>
            <w:noProof/>
          </w:rPr>
          <w:t>Tabla 4. Lista de verificación de criterios administrativos internos para adquisiciones inclusivas</w:t>
        </w:r>
        <w:r>
          <w:rPr>
            <w:noProof/>
            <w:webHidden/>
          </w:rPr>
          <w:tab/>
        </w:r>
        <w:r>
          <w:rPr>
            <w:noProof/>
            <w:webHidden/>
          </w:rPr>
          <w:fldChar w:fldCharType="begin"/>
        </w:r>
        <w:r>
          <w:rPr>
            <w:noProof/>
            <w:webHidden/>
          </w:rPr>
          <w:instrText xml:space="preserve"> PAGEREF _Toc162845460 \h </w:instrText>
        </w:r>
        <w:r>
          <w:rPr>
            <w:noProof/>
            <w:webHidden/>
          </w:rPr>
        </w:r>
        <w:r>
          <w:rPr>
            <w:noProof/>
            <w:webHidden/>
          </w:rPr>
          <w:fldChar w:fldCharType="separate"/>
        </w:r>
        <w:r>
          <w:rPr>
            <w:noProof/>
            <w:webHidden/>
          </w:rPr>
          <w:t>22</w:t>
        </w:r>
        <w:r>
          <w:rPr>
            <w:noProof/>
            <w:webHidden/>
          </w:rPr>
          <w:fldChar w:fldCharType="end"/>
        </w:r>
      </w:hyperlink>
    </w:p>
    <w:p w14:paraId="47D15AAE" w14:textId="54BBDA93" w:rsidR="000F4B15" w:rsidRDefault="000F4B15">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2845461" w:history="1">
        <w:r w:rsidRPr="00A51C4D">
          <w:rPr>
            <w:rStyle w:val="Hyperlink"/>
            <w:noProof/>
          </w:rPr>
          <w:t xml:space="preserve">Tabla 5. </w:t>
        </w:r>
        <w:r w:rsidRPr="00A51C4D">
          <w:rPr>
            <w:rStyle w:val="Hyperlink"/>
            <w:noProof/>
            <w:lang w:val="es-GT"/>
          </w:rPr>
          <w:t>Lista de verificación para evaluar a proveedores inclusivos</w:t>
        </w:r>
        <w:r>
          <w:rPr>
            <w:noProof/>
            <w:webHidden/>
          </w:rPr>
          <w:tab/>
        </w:r>
        <w:r>
          <w:rPr>
            <w:noProof/>
            <w:webHidden/>
          </w:rPr>
          <w:fldChar w:fldCharType="begin"/>
        </w:r>
        <w:r>
          <w:rPr>
            <w:noProof/>
            <w:webHidden/>
          </w:rPr>
          <w:instrText xml:space="preserve"> PAGEREF _Toc162845461 \h </w:instrText>
        </w:r>
        <w:r>
          <w:rPr>
            <w:noProof/>
            <w:webHidden/>
          </w:rPr>
        </w:r>
        <w:r>
          <w:rPr>
            <w:noProof/>
            <w:webHidden/>
          </w:rPr>
          <w:fldChar w:fldCharType="separate"/>
        </w:r>
        <w:r>
          <w:rPr>
            <w:noProof/>
            <w:webHidden/>
          </w:rPr>
          <w:t>23</w:t>
        </w:r>
        <w:r>
          <w:rPr>
            <w:noProof/>
            <w:webHidden/>
          </w:rPr>
          <w:fldChar w:fldCharType="end"/>
        </w:r>
      </w:hyperlink>
    </w:p>
    <w:p w14:paraId="4590A44C" w14:textId="70A1F453" w:rsidR="000F4B15" w:rsidRDefault="000F4B15">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2845462" w:history="1">
        <w:r w:rsidRPr="00A51C4D">
          <w:rPr>
            <w:rStyle w:val="Hyperlink"/>
            <w:noProof/>
          </w:rPr>
          <w:t xml:space="preserve">Tabla 6. </w:t>
        </w:r>
        <w:r w:rsidRPr="00A51C4D">
          <w:rPr>
            <w:rStyle w:val="Hyperlink"/>
            <w:noProof/>
            <w:lang w:val="es-GT"/>
          </w:rPr>
          <w:t>Lista de verificación para evaluar espacios físicos inclusivos</w:t>
        </w:r>
        <w:r>
          <w:rPr>
            <w:noProof/>
            <w:webHidden/>
          </w:rPr>
          <w:tab/>
        </w:r>
        <w:r>
          <w:rPr>
            <w:noProof/>
            <w:webHidden/>
          </w:rPr>
          <w:fldChar w:fldCharType="begin"/>
        </w:r>
        <w:r>
          <w:rPr>
            <w:noProof/>
            <w:webHidden/>
          </w:rPr>
          <w:instrText xml:space="preserve"> PAGEREF _Toc162845462 \h </w:instrText>
        </w:r>
        <w:r>
          <w:rPr>
            <w:noProof/>
            <w:webHidden/>
          </w:rPr>
        </w:r>
        <w:r>
          <w:rPr>
            <w:noProof/>
            <w:webHidden/>
          </w:rPr>
          <w:fldChar w:fldCharType="separate"/>
        </w:r>
        <w:r>
          <w:rPr>
            <w:noProof/>
            <w:webHidden/>
          </w:rPr>
          <w:t>24</w:t>
        </w:r>
        <w:r>
          <w:rPr>
            <w:noProof/>
            <w:webHidden/>
          </w:rPr>
          <w:fldChar w:fldCharType="end"/>
        </w:r>
      </w:hyperlink>
    </w:p>
    <w:p w14:paraId="089DE7AF" w14:textId="58FBBE57" w:rsidR="00385A4F" w:rsidRDefault="00EB73BC">
      <w:pPr>
        <w:rPr>
          <w:lang w:val="es-GT"/>
        </w:rPr>
      </w:pPr>
      <w:r>
        <w:rPr>
          <w:lang w:val="es-GT"/>
        </w:rPr>
        <w:fldChar w:fldCharType="end"/>
      </w:r>
    </w:p>
    <w:p w14:paraId="7178AA49" w14:textId="77777777" w:rsidR="00385A4F" w:rsidRDefault="00385A4F">
      <w:pPr>
        <w:rPr>
          <w:lang w:val="es-GT"/>
        </w:rPr>
      </w:pPr>
      <w:r>
        <w:rPr>
          <w:lang w:val="es-GT"/>
        </w:rPr>
        <w:br w:type="page"/>
      </w:r>
    </w:p>
    <w:p w14:paraId="3D29B0C6" w14:textId="77777777" w:rsidR="00385A4F" w:rsidRPr="004E5985" w:rsidRDefault="00385A4F" w:rsidP="00385A4F">
      <w:pPr>
        <w:rPr>
          <w:b/>
          <w:bCs/>
          <w:color w:val="7F6000"/>
          <w:sz w:val="26"/>
          <w:szCs w:val="26"/>
          <w:lang w:val="es-GT"/>
        </w:rPr>
      </w:pPr>
      <w:r w:rsidRPr="004E5985">
        <w:rPr>
          <w:b/>
          <w:bCs/>
          <w:color w:val="7F6000"/>
          <w:sz w:val="26"/>
          <w:szCs w:val="26"/>
          <w:lang w:val="es-GT"/>
        </w:rPr>
        <w:lastRenderedPageBreak/>
        <w:t>Acrónimos</w:t>
      </w:r>
    </w:p>
    <w:p w14:paraId="036F7852" w14:textId="77777777" w:rsidR="00385A4F" w:rsidRPr="004E5985" w:rsidRDefault="00385A4F" w:rsidP="00385A4F">
      <w:pPr>
        <w:rPr>
          <w:lang w:val="es-GT"/>
        </w:rPr>
      </w:pPr>
    </w:p>
    <w:p w14:paraId="666793D7" w14:textId="77777777" w:rsidR="00385A4F" w:rsidRPr="004E5985" w:rsidRDefault="00385A4F" w:rsidP="00385A4F">
      <w:pPr>
        <w:rPr>
          <w:lang w:val="es-GT"/>
        </w:rPr>
      </w:pPr>
      <w:r w:rsidRPr="004E5985">
        <w:rPr>
          <w:lang w:val="es-GT"/>
        </w:rPr>
        <w:t>AFP</w:t>
      </w:r>
      <w:r w:rsidRPr="004E5985">
        <w:rPr>
          <w:lang w:val="es-GT"/>
        </w:rPr>
        <w:tab/>
      </w:r>
      <w:r w:rsidRPr="004E5985">
        <w:rPr>
          <w:lang w:val="es-GT"/>
        </w:rPr>
        <w:tab/>
      </w:r>
      <w:r w:rsidRPr="004E5985">
        <w:rPr>
          <w:lang w:val="es-GT"/>
        </w:rPr>
        <w:tab/>
        <w:t xml:space="preserve">Agencias, Fondos y Programas del Sistema de las Naciones Unidas </w:t>
      </w:r>
    </w:p>
    <w:p w14:paraId="2E9F85D5" w14:textId="77777777" w:rsidR="00385A4F" w:rsidRPr="004E5985" w:rsidRDefault="00385A4F" w:rsidP="00385A4F">
      <w:pPr>
        <w:rPr>
          <w:lang w:val="es-GT"/>
        </w:rPr>
      </w:pPr>
      <w:r w:rsidRPr="004E5985">
        <w:rPr>
          <w:lang w:val="es-GT"/>
        </w:rPr>
        <w:t>BOS</w:t>
      </w:r>
      <w:r w:rsidRPr="004E5985">
        <w:rPr>
          <w:lang w:val="es-GT"/>
        </w:rPr>
        <w:tab/>
      </w:r>
      <w:r w:rsidRPr="004E5985">
        <w:rPr>
          <w:lang w:val="es-GT"/>
        </w:rPr>
        <w:tab/>
      </w:r>
      <w:r w:rsidRPr="004E5985">
        <w:rPr>
          <w:lang w:val="es-GT"/>
        </w:rPr>
        <w:tab/>
        <w:t xml:space="preserve">Business </w:t>
      </w:r>
      <w:proofErr w:type="spellStart"/>
      <w:r w:rsidRPr="004E5985">
        <w:rPr>
          <w:lang w:val="es-GT"/>
        </w:rPr>
        <w:t>Operations</w:t>
      </w:r>
      <w:proofErr w:type="spellEnd"/>
      <w:r w:rsidRPr="004E5985">
        <w:rPr>
          <w:lang w:val="es-GT"/>
        </w:rPr>
        <w:t xml:space="preserve"> </w:t>
      </w:r>
      <w:proofErr w:type="spellStart"/>
      <w:r w:rsidRPr="004E5985">
        <w:rPr>
          <w:lang w:val="es-GT"/>
        </w:rPr>
        <w:t>Strategy</w:t>
      </w:r>
      <w:proofErr w:type="spellEnd"/>
    </w:p>
    <w:p w14:paraId="38DE1758" w14:textId="77777777" w:rsidR="00385A4F" w:rsidRPr="004E5985" w:rsidRDefault="00385A4F" w:rsidP="00385A4F">
      <w:pPr>
        <w:rPr>
          <w:lang w:val="es-GT"/>
        </w:rPr>
      </w:pPr>
      <w:r w:rsidRPr="004E5985">
        <w:rPr>
          <w:lang w:val="es-GT"/>
        </w:rPr>
        <w:t>CEPAL</w:t>
      </w:r>
      <w:r w:rsidRPr="004E5985">
        <w:rPr>
          <w:lang w:val="es-GT"/>
        </w:rPr>
        <w:tab/>
      </w:r>
      <w:r w:rsidRPr="004E5985">
        <w:rPr>
          <w:lang w:val="es-GT"/>
        </w:rPr>
        <w:tab/>
      </w:r>
      <w:r w:rsidRPr="004E5985">
        <w:rPr>
          <w:lang w:val="es-GT"/>
        </w:rPr>
        <w:tab/>
        <w:t>Comisión Económica para América Latina y el Caribe</w:t>
      </w:r>
    </w:p>
    <w:p w14:paraId="3B325214" w14:textId="77777777" w:rsidR="00385A4F" w:rsidRPr="004E5985" w:rsidRDefault="00385A4F" w:rsidP="00385A4F">
      <w:pPr>
        <w:rPr>
          <w:lang w:val="es-GT"/>
        </w:rPr>
      </w:pPr>
      <w:r w:rsidRPr="004E5985">
        <w:rPr>
          <w:lang w:val="es-GT"/>
        </w:rPr>
        <w:t>CDPD</w:t>
      </w:r>
      <w:r w:rsidRPr="004E5985">
        <w:rPr>
          <w:lang w:val="es-GT"/>
        </w:rPr>
        <w:tab/>
      </w:r>
      <w:r w:rsidRPr="004E5985">
        <w:rPr>
          <w:lang w:val="es-GT"/>
        </w:rPr>
        <w:tab/>
      </w:r>
      <w:r w:rsidRPr="004E5985">
        <w:rPr>
          <w:lang w:val="es-GT"/>
        </w:rPr>
        <w:tab/>
        <w:t>Convención sobre los Derechos de las Personas con Discapacidad</w:t>
      </w:r>
    </w:p>
    <w:p w14:paraId="14838B35" w14:textId="77777777" w:rsidR="00385A4F" w:rsidRPr="004E5985" w:rsidRDefault="00385A4F" w:rsidP="00385A4F">
      <w:pPr>
        <w:rPr>
          <w:lang w:val="es-GT"/>
        </w:rPr>
      </w:pPr>
      <w:r w:rsidRPr="004E5985">
        <w:rPr>
          <w:lang w:val="es-GT"/>
        </w:rPr>
        <w:t>ESCAP</w:t>
      </w:r>
      <w:r w:rsidRPr="004E5985">
        <w:rPr>
          <w:lang w:val="es-GT"/>
        </w:rPr>
        <w:tab/>
      </w:r>
      <w:r w:rsidRPr="004E5985">
        <w:rPr>
          <w:lang w:val="es-GT"/>
        </w:rPr>
        <w:tab/>
      </w:r>
      <w:r w:rsidRPr="004E5985">
        <w:rPr>
          <w:lang w:val="es-GT"/>
        </w:rPr>
        <w:tab/>
        <w:t xml:space="preserve">Comisión Económica y Social de Asia y el Pacífico </w:t>
      </w:r>
    </w:p>
    <w:p w14:paraId="15801DBD" w14:textId="77777777" w:rsidR="00385A4F" w:rsidRPr="004E5985" w:rsidRDefault="00385A4F" w:rsidP="00385A4F">
      <w:pPr>
        <w:rPr>
          <w:lang w:val="es-GT"/>
        </w:rPr>
      </w:pPr>
      <w:r w:rsidRPr="004E5985">
        <w:rPr>
          <w:lang w:val="es-GT"/>
        </w:rPr>
        <w:t>FIDA</w:t>
      </w:r>
      <w:r w:rsidRPr="004E5985">
        <w:rPr>
          <w:lang w:val="es-GT"/>
        </w:rPr>
        <w:tab/>
      </w:r>
      <w:r w:rsidRPr="004E5985">
        <w:rPr>
          <w:lang w:val="es-GT"/>
        </w:rPr>
        <w:tab/>
      </w:r>
      <w:r w:rsidRPr="004E5985">
        <w:rPr>
          <w:lang w:val="es-GT"/>
        </w:rPr>
        <w:tab/>
        <w:t>Fondo Internacional para el Desarrollo Agrícola</w:t>
      </w:r>
    </w:p>
    <w:p w14:paraId="6F0198F3" w14:textId="77777777" w:rsidR="00385A4F" w:rsidRDefault="00385A4F" w:rsidP="00385A4F">
      <w:pPr>
        <w:rPr>
          <w:lang w:val="es-GT"/>
        </w:rPr>
      </w:pPr>
      <w:r w:rsidRPr="004E5985">
        <w:rPr>
          <w:lang w:val="es-GT"/>
        </w:rPr>
        <w:t>ISO</w:t>
      </w:r>
      <w:r w:rsidRPr="004E5985">
        <w:rPr>
          <w:lang w:val="es-GT"/>
        </w:rPr>
        <w:tab/>
      </w:r>
      <w:r w:rsidRPr="004E5985">
        <w:rPr>
          <w:lang w:val="es-GT"/>
        </w:rPr>
        <w:tab/>
      </w:r>
      <w:r w:rsidRPr="004E5985">
        <w:rPr>
          <w:lang w:val="es-GT"/>
        </w:rPr>
        <w:tab/>
        <w:t>Organización Internacional de Normalización</w:t>
      </w:r>
    </w:p>
    <w:p w14:paraId="3611E626" w14:textId="4DFBC253" w:rsidR="00C2410B" w:rsidRPr="004E5985" w:rsidRDefault="00C2410B" w:rsidP="00385A4F">
      <w:pPr>
        <w:rPr>
          <w:lang w:val="es-GT"/>
        </w:rPr>
      </w:pPr>
      <w:r>
        <w:rPr>
          <w:lang w:val="es-GT"/>
        </w:rPr>
        <w:t>KPI</w:t>
      </w:r>
      <w:r>
        <w:rPr>
          <w:lang w:val="es-GT"/>
        </w:rPr>
        <w:tab/>
      </w:r>
      <w:r>
        <w:rPr>
          <w:lang w:val="es-GT"/>
        </w:rPr>
        <w:tab/>
      </w:r>
      <w:r>
        <w:rPr>
          <w:lang w:val="es-GT"/>
        </w:rPr>
        <w:tab/>
        <w:t>I</w:t>
      </w:r>
      <w:r w:rsidRPr="00C2410B">
        <w:rPr>
          <w:lang w:val="es-GT"/>
        </w:rPr>
        <w:t>ndicadores clave de rendimiento</w:t>
      </w:r>
    </w:p>
    <w:p w14:paraId="2B559272" w14:textId="77777777" w:rsidR="00385A4F" w:rsidRPr="004E5985" w:rsidRDefault="00385A4F" w:rsidP="00385A4F">
      <w:pPr>
        <w:rPr>
          <w:lang w:val="es-GT"/>
        </w:rPr>
      </w:pPr>
      <w:r w:rsidRPr="004E5985">
        <w:rPr>
          <w:lang w:val="es-GT"/>
        </w:rPr>
        <w:t>ODS</w:t>
      </w:r>
      <w:r w:rsidRPr="004E5985">
        <w:rPr>
          <w:lang w:val="es-GT"/>
        </w:rPr>
        <w:tab/>
      </w:r>
      <w:r w:rsidRPr="004E5985">
        <w:rPr>
          <w:lang w:val="es-GT"/>
        </w:rPr>
        <w:tab/>
      </w:r>
      <w:r w:rsidRPr="004E5985">
        <w:rPr>
          <w:lang w:val="es-GT"/>
        </w:rPr>
        <w:tab/>
        <w:t>Objetivos de Desarrollo Sostenible</w:t>
      </w:r>
    </w:p>
    <w:p w14:paraId="0CDFF61C" w14:textId="77777777" w:rsidR="00385A4F" w:rsidRDefault="00385A4F" w:rsidP="00385A4F">
      <w:pPr>
        <w:rPr>
          <w:lang w:val="es-GT"/>
        </w:rPr>
      </w:pPr>
      <w:r w:rsidRPr="004E5985">
        <w:rPr>
          <w:lang w:val="es-GT"/>
        </w:rPr>
        <w:t xml:space="preserve">OMT </w:t>
      </w:r>
      <w:r w:rsidRPr="004E5985">
        <w:rPr>
          <w:lang w:val="es-GT"/>
        </w:rPr>
        <w:tab/>
      </w:r>
      <w:r w:rsidRPr="004E5985">
        <w:rPr>
          <w:lang w:val="es-GT"/>
        </w:rPr>
        <w:tab/>
      </w:r>
      <w:r w:rsidRPr="004E5985">
        <w:rPr>
          <w:lang w:val="es-GT"/>
        </w:rPr>
        <w:tab/>
        <w:t>Equipo de Gestión de Operaciones</w:t>
      </w:r>
    </w:p>
    <w:p w14:paraId="5B40DB88" w14:textId="6100B0CE" w:rsidR="0010618E" w:rsidRDefault="0010618E" w:rsidP="00385A4F">
      <w:pPr>
        <w:rPr>
          <w:lang w:val="es-GT"/>
        </w:rPr>
      </w:pPr>
      <w:r>
        <w:rPr>
          <w:lang w:val="es-GT"/>
        </w:rPr>
        <w:t>ONU</w:t>
      </w:r>
      <w:r>
        <w:rPr>
          <w:lang w:val="es-GT"/>
        </w:rPr>
        <w:tab/>
      </w:r>
      <w:r>
        <w:rPr>
          <w:lang w:val="es-GT"/>
        </w:rPr>
        <w:tab/>
      </w:r>
      <w:r>
        <w:rPr>
          <w:lang w:val="es-GT"/>
        </w:rPr>
        <w:tab/>
        <w:t>Organización de las Naciones Unidas</w:t>
      </w:r>
    </w:p>
    <w:p w14:paraId="0EDAAAB3" w14:textId="12605BEC" w:rsidR="000148E3" w:rsidRPr="004E5985" w:rsidRDefault="000148E3" w:rsidP="00385A4F">
      <w:pPr>
        <w:rPr>
          <w:lang w:val="es-GT"/>
        </w:rPr>
      </w:pPr>
      <w:r>
        <w:rPr>
          <w:lang w:val="es-GT"/>
        </w:rPr>
        <w:t>PEAS</w:t>
      </w:r>
      <w:r>
        <w:rPr>
          <w:lang w:val="es-GT"/>
        </w:rPr>
        <w:tab/>
      </w:r>
      <w:r>
        <w:rPr>
          <w:lang w:val="es-GT"/>
        </w:rPr>
        <w:tab/>
      </w:r>
      <w:r>
        <w:rPr>
          <w:lang w:val="es-GT"/>
        </w:rPr>
        <w:tab/>
      </w:r>
      <w:r w:rsidRPr="000148E3">
        <w:rPr>
          <w:lang w:val="es-GT"/>
        </w:rPr>
        <w:t>Prevención de la Explotación y Abuso Sexual</w:t>
      </w:r>
    </w:p>
    <w:p w14:paraId="06F149B8" w14:textId="77777777" w:rsidR="00385A4F" w:rsidRPr="004E5985" w:rsidRDefault="00385A4F" w:rsidP="00385A4F">
      <w:pPr>
        <w:rPr>
          <w:lang w:val="es-GT"/>
        </w:rPr>
      </w:pPr>
      <w:r w:rsidRPr="004E5985">
        <w:rPr>
          <w:lang w:val="es-GT"/>
        </w:rPr>
        <w:t>PMT</w:t>
      </w:r>
      <w:r w:rsidRPr="004E5985">
        <w:rPr>
          <w:lang w:val="es-GT"/>
        </w:rPr>
        <w:tab/>
      </w:r>
      <w:r w:rsidRPr="004E5985">
        <w:rPr>
          <w:lang w:val="es-GT"/>
        </w:rPr>
        <w:tab/>
      </w:r>
      <w:r w:rsidRPr="004E5985">
        <w:rPr>
          <w:lang w:val="es-GT"/>
        </w:rPr>
        <w:tab/>
        <w:t>Equipo de Gestión de Programas</w:t>
      </w:r>
    </w:p>
    <w:p w14:paraId="71A5DE80" w14:textId="77777777" w:rsidR="00385A4F" w:rsidRPr="004E5985" w:rsidRDefault="00385A4F" w:rsidP="00385A4F">
      <w:pPr>
        <w:rPr>
          <w:lang w:val="es-GT"/>
        </w:rPr>
      </w:pPr>
      <w:r w:rsidRPr="004E5985">
        <w:rPr>
          <w:lang w:val="es-GT"/>
        </w:rPr>
        <w:t>SNU</w:t>
      </w:r>
      <w:r w:rsidRPr="004E5985">
        <w:rPr>
          <w:lang w:val="es-GT"/>
        </w:rPr>
        <w:tab/>
      </w:r>
      <w:r w:rsidRPr="004E5985">
        <w:rPr>
          <w:lang w:val="es-GT"/>
        </w:rPr>
        <w:tab/>
      </w:r>
      <w:r w:rsidRPr="004E5985">
        <w:rPr>
          <w:lang w:val="es-GT"/>
        </w:rPr>
        <w:tab/>
        <w:t>Sistema de las Naciones Unidas en Guatemala</w:t>
      </w:r>
    </w:p>
    <w:p w14:paraId="0355B95C" w14:textId="77777777" w:rsidR="00385A4F" w:rsidRPr="004E5985" w:rsidRDefault="00385A4F" w:rsidP="00385A4F">
      <w:pPr>
        <w:rPr>
          <w:lang w:val="es-GT"/>
        </w:rPr>
      </w:pPr>
      <w:r w:rsidRPr="004E5985">
        <w:rPr>
          <w:lang w:val="es-GT"/>
        </w:rPr>
        <w:t>TIC</w:t>
      </w:r>
      <w:r w:rsidRPr="004E5985">
        <w:rPr>
          <w:lang w:val="es-GT"/>
        </w:rPr>
        <w:tab/>
      </w:r>
      <w:r w:rsidRPr="004E5985">
        <w:rPr>
          <w:lang w:val="es-GT"/>
        </w:rPr>
        <w:tab/>
      </w:r>
      <w:r w:rsidRPr="004E5985">
        <w:rPr>
          <w:lang w:val="es-GT"/>
        </w:rPr>
        <w:tab/>
        <w:t>Tecnologías de la Información y las Comunicaciones</w:t>
      </w:r>
    </w:p>
    <w:p w14:paraId="0AB49E6B" w14:textId="77777777" w:rsidR="00385A4F" w:rsidRPr="004E5985" w:rsidRDefault="00385A4F" w:rsidP="00385A4F">
      <w:pPr>
        <w:rPr>
          <w:lang w:val="es-GT"/>
        </w:rPr>
      </w:pPr>
      <w:r w:rsidRPr="004E5985">
        <w:rPr>
          <w:lang w:val="es-GT"/>
        </w:rPr>
        <w:t>UNCT</w:t>
      </w:r>
      <w:r w:rsidRPr="004E5985">
        <w:rPr>
          <w:lang w:val="es-GT"/>
        </w:rPr>
        <w:tab/>
      </w:r>
      <w:r w:rsidRPr="004E5985">
        <w:rPr>
          <w:lang w:val="es-GT"/>
        </w:rPr>
        <w:tab/>
      </w:r>
      <w:r w:rsidRPr="004E5985">
        <w:rPr>
          <w:lang w:val="es-GT"/>
        </w:rPr>
        <w:tab/>
        <w:t>Equipo de País de las Naciones Unidas</w:t>
      </w:r>
    </w:p>
    <w:p w14:paraId="4E2E37DA" w14:textId="77777777" w:rsidR="00385A4F" w:rsidRDefault="00385A4F" w:rsidP="00385A4F">
      <w:pPr>
        <w:rPr>
          <w:lang w:val="es-GT"/>
        </w:rPr>
      </w:pPr>
      <w:r w:rsidRPr="004E5985">
        <w:rPr>
          <w:lang w:val="es-GT"/>
        </w:rPr>
        <w:t>UNDIS</w:t>
      </w:r>
      <w:r w:rsidRPr="004E5985">
        <w:rPr>
          <w:lang w:val="es-GT"/>
        </w:rPr>
        <w:tab/>
      </w:r>
      <w:r w:rsidRPr="004E5985">
        <w:rPr>
          <w:lang w:val="es-GT"/>
        </w:rPr>
        <w:tab/>
      </w:r>
      <w:r w:rsidRPr="004E5985">
        <w:rPr>
          <w:lang w:val="es-GT"/>
        </w:rPr>
        <w:tab/>
        <w:t>Estrategia de las Naciones Unidas para la Inclusión de la Discapacidad</w:t>
      </w:r>
    </w:p>
    <w:p w14:paraId="11DE8241" w14:textId="0353801B" w:rsidR="00EF1C1A" w:rsidRPr="004E5985" w:rsidRDefault="00EF1C1A" w:rsidP="00385A4F">
      <w:pPr>
        <w:rPr>
          <w:lang w:val="es-GT"/>
        </w:rPr>
      </w:pPr>
      <w:r>
        <w:rPr>
          <w:lang w:val="es-GT"/>
        </w:rPr>
        <w:t>UNGM</w:t>
      </w:r>
      <w:r>
        <w:rPr>
          <w:lang w:val="es-GT"/>
        </w:rPr>
        <w:tab/>
      </w:r>
      <w:r>
        <w:rPr>
          <w:lang w:val="es-GT"/>
        </w:rPr>
        <w:tab/>
      </w:r>
      <w:r>
        <w:rPr>
          <w:lang w:val="es-GT"/>
        </w:rPr>
        <w:tab/>
      </w:r>
      <w:r w:rsidRPr="00EF1C1A">
        <w:rPr>
          <w:lang w:val="es-GT"/>
        </w:rPr>
        <w:t>UN Global Marketplace</w:t>
      </w:r>
    </w:p>
    <w:p w14:paraId="5E217CE3" w14:textId="77777777" w:rsidR="00385A4F" w:rsidRPr="004E5985" w:rsidRDefault="00385A4F" w:rsidP="00385A4F">
      <w:pPr>
        <w:rPr>
          <w:lang w:val="es-GT"/>
        </w:rPr>
      </w:pPr>
      <w:r w:rsidRPr="004E5985">
        <w:rPr>
          <w:lang w:val="es-GT"/>
        </w:rPr>
        <w:t>UNICEF</w:t>
      </w:r>
      <w:r w:rsidRPr="004E5985">
        <w:rPr>
          <w:lang w:val="es-GT"/>
        </w:rPr>
        <w:tab/>
      </w:r>
      <w:r w:rsidRPr="004E5985">
        <w:rPr>
          <w:lang w:val="es-GT"/>
        </w:rPr>
        <w:tab/>
      </w:r>
      <w:r w:rsidRPr="004E5985">
        <w:rPr>
          <w:lang w:val="es-GT"/>
        </w:rPr>
        <w:tab/>
        <w:t>Fondo de las Naciones Unidas para la Infancia</w:t>
      </w:r>
    </w:p>
    <w:p w14:paraId="45C0F05F" w14:textId="77777777" w:rsidR="00385A4F" w:rsidRPr="004E5985" w:rsidRDefault="00385A4F" w:rsidP="00385A4F">
      <w:pPr>
        <w:rPr>
          <w:lang w:val="es-GT"/>
        </w:rPr>
      </w:pPr>
      <w:r w:rsidRPr="004E5985">
        <w:rPr>
          <w:lang w:val="es-GT"/>
        </w:rPr>
        <w:t>UNOPS</w:t>
      </w:r>
      <w:r w:rsidRPr="004E5985">
        <w:rPr>
          <w:lang w:val="es-GT"/>
        </w:rPr>
        <w:tab/>
      </w:r>
      <w:r w:rsidRPr="004E5985">
        <w:rPr>
          <w:lang w:val="es-GT"/>
        </w:rPr>
        <w:tab/>
      </w:r>
      <w:r w:rsidRPr="004E5985">
        <w:rPr>
          <w:lang w:val="es-GT"/>
        </w:rPr>
        <w:tab/>
        <w:t>Oficina de las Naciones Unidas de Servicios para Proyectos</w:t>
      </w:r>
    </w:p>
    <w:p w14:paraId="6431871C" w14:textId="2CCDE28B" w:rsidR="00362462" w:rsidRPr="004E5985" w:rsidRDefault="00362462">
      <w:pPr>
        <w:rPr>
          <w:b/>
          <w:color w:val="00B0F0"/>
          <w:sz w:val="30"/>
          <w:szCs w:val="26"/>
          <w:lang w:val="es-GT"/>
        </w:rPr>
      </w:pPr>
      <w:r w:rsidRPr="004E5985">
        <w:rPr>
          <w:lang w:val="es-GT"/>
        </w:rPr>
        <w:br w:type="page"/>
      </w:r>
    </w:p>
    <w:p w14:paraId="0000004F" w14:textId="049506C6" w:rsidR="00DF6CF4" w:rsidRPr="004E5985" w:rsidRDefault="00B8537A" w:rsidP="00A46D18">
      <w:pPr>
        <w:pStyle w:val="Heading1"/>
        <w:rPr>
          <w:lang w:val="es-GT"/>
        </w:rPr>
      </w:pPr>
      <w:bookmarkStart w:id="20" w:name="_Toc162849314"/>
      <w:r w:rsidRPr="004E5985">
        <w:rPr>
          <w:lang w:val="es-GT"/>
        </w:rPr>
        <w:lastRenderedPageBreak/>
        <w:t>PREFACIO</w:t>
      </w:r>
      <w:bookmarkEnd w:id="20"/>
    </w:p>
    <w:p w14:paraId="40D576BB" w14:textId="77777777" w:rsidR="00417590" w:rsidRPr="004E5985" w:rsidRDefault="00417590">
      <w:pPr>
        <w:shd w:val="clear" w:color="auto" w:fill="FFFFFF"/>
        <w:rPr>
          <w:lang w:val="es-GT"/>
        </w:rPr>
      </w:pPr>
    </w:p>
    <w:p w14:paraId="00000050" w14:textId="6D36DE9B" w:rsidR="00DF6CF4" w:rsidRPr="004E5985" w:rsidRDefault="00B8537A">
      <w:pPr>
        <w:shd w:val="clear" w:color="auto" w:fill="FFFFFF"/>
        <w:rPr>
          <w:lang w:val="es-GT"/>
        </w:rPr>
      </w:pPr>
      <w:r w:rsidRPr="004E5985">
        <w:rPr>
          <w:lang w:val="es-GT"/>
        </w:rPr>
        <w:t xml:space="preserve">El Sistema de las Naciones Unidas en Guatemala (SNU) tiene un profundo compromiso en hacer de Guatemala un modelo de inclusión de la discapacidad. </w:t>
      </w:r>
      <w:r w:rsidRPr="004E5985">
        <w:rPr>
          <w:b/>
          <w:lang w:val="es-GT"/>
        </w:rPr>
        <w:t>Guatemala fue elegida como uno de los seis países piloto</w:t>
      </w:r>
      <w:r w:rsidRPr="004E5985">
        <w:rPr>
          <w:lang w:val="es-GT"/>
        </w:rPr>
        <w:t xml:space="preserve"> para diseñar el </w:t>
      </w:r>
      <w:proofErr w:type="spellStart"/>
      <w:r w:rsidRPr="004E5985">
        <w:rPr>
          <w:lang w:val="es-GT"/>
        </w:rPr>
        <w:t>Scorecard</w:t>
      </w:r>
      <w:proofErr w:type="spellEnd"/>
      <w:r w:rsidRPr="004E5985">
        <w:rPr>
          <w:lang w:val="es-GT"/>
        </w:rPr>
        <w:t xml:space="preserve"> de Inclusión de la Discapacidad en el año 2020. Junto con Irak, Fi</w:t>
      </w:r>
      <w:r w:rsidR="007B3B63">
        <w:rPr>
          <w:lang w:val="es-GT"/>
        </w:rPr>
        <w:t>y</w:t>
      </w:r>
      <w:r w:rsidRPr="004E5985">
        <w:rPr>
          <w:lang w:val="es-GT"/>
        </w:rPr>
        <w:t xml:space="preserve">i, Kenia, Malí y Vietnam, desde entonces hemos </w:t>
      </w:r>
      <w:r w:rsidR="00AE4F07" w:rsidRPr="004E5985">
        <w:rPr>
          <w:lang w:val="es-GT"/>
        </w:rPr>
        <w:t>trabaj</w:t>
      </w:r>
      <w:r w:rsidR="00534696">
        <w:rPr>
          <w:lang w:val="es-GT"/>
        </w:rPr>
        <w:t xml:space="preserve">ado de forma </w:t>
      </w:r>
      <w:proofErr w:type="spellStart"/>
      <w:r w:rsidRPr="004E5985">
        <w:rPr>
          <w:lang w:val="es-GT"/>
        </w:rPr>
        <w:t>interagencial</w:t>
      </w:r>
      <w:proofErr w:type="spellEnd"/>
      <w:r w:rsidRPr="004E5985">
        <w:rPr>
          <w:lang w:val="es-GT"/>
        </w:rPr>
        <w:t xml:space="preserve"> como un solo equipo para lograr avances en la inclusión de la discapacidad.</w:t>
      </w:r>
    </w:p>
    <w:p w14:paraId="00000051" w14:textId="77777777" w:rsidR="00DF6CF4" w:rsidRPr="004E5985" w:rsidRDefault="00DF6CF4">
      <w:pPr>
        <w:shd w:val="clear" w:color="auto" w:fill="FFFFFF"/>
        <w:rPr>
          <w:lang w:val="es-GT"/>
        </w:rPr>
      </w:pPr>
    </w:p>
    <w:p w14:paraId="00000052" w14:textId="54127C99" w:rsidR="00DF6CF4" w:rsidRPr="004E5985" w:rsidRDefault="00B8537A">
      <w:pPr>
        <w:shd w:val="clear" w:color="auto" w:fill="FFFFFF"/>
        <w:rPr>
          <w:lang w:val="es-GT"/>
        </w:rPr>
      </w:pPr>
      <w:r w:rsidRPr="004E5985">
        <w:rPr>
          <w:lang w:val="es-GT"/>
        </w:rPr>
        <w:t xml:space="preserve">Desde 2020 hemos logrado subir cada año las calificaciones de </w:t>
      </w:r>
      <w:r w:rsidR="00771763">
        <w:rPr>
          <w:lang w:val="es-GT"/>
        </w:rPr>
        <w:t>los</w:t>
      </w:r>
      <w:r w:rsidRPr="004E5985">
        <w:rPr>
          <w:lang w:val="es-GT"/>
        </w:rPr>
        <w:t xml:space="preserve"> 14 indicadores</w:t>
      </w:r>
      <w:r w:rsidR="00771763">
        <w:rPr>
          <w:lang w:val="es-GT"/>
        </w:rPr>
        <w:t xml:space="preserve"> del </w:t>
      </w:r>
      <w:proofErr w:type="spellStart"/>
      <w:r w:rsidR="00771763">
        <w:rPr>
          <w:lang w:val="es-GT"/>
        </w:rPr>
        <w:t>Scorecard</w:t>
      </w:r>
      <w:proofErr w:type="spellEnd"/>
      <w:r w:rsidRPr="004E5985">
        <w:rPr>
          <w:lang w:val="es-GT"/>
        </w:rPr>
        <w:t xml:space="preserve">, mediante la actualización de nuestras instalaciones, la mejora de nuestras prácticas, la consulta con organizaciones de personas con discapacidad, la sensibilización, entre otros. Todavía queda mucho trabajo por hacer, y uno de los indicadores que se mantiene con una calificación estancada es el </w:t>
      </w:r>
      <w:r w:rsidRPr="004E5985">
        <w:rPr>
          <w:b/>
          <w:lang w:val="es-GT"/>
        </w:rPr>
        <w:t>Indicador 7 de Adquisiciones Inclusivas</w:t>
      </w:r>
      <w:r w:rsidRPr="004E5985">
        <w:rPr>
          <w:lang w:val="es-GT"/>
        </w:rPr>
        <w:t xml:space="preserve">. </w:t>
      </w:r>
    </w:p>
    <w:p w14:paraId="00000053" w14:textId="77777777" w:rsidR="00DF6CF4" w:rsidRPr="004E5985" w:rsidRDefault="00B8537A">
      <w:pPr>
        <w:shd w:val="clear" w:color="auto" w:fill="FFFFFF"/>
        <w:rPr>
          <w:lang w:val="es-GT"/>
        </w:rPr>
      </w:pPr>
      <w:r w:rsidRPr="004E5985">
        <w:rPr>
          <w:lang w:val="es-GT"/>
        </w:rPr>
        <w:t xml:space="preserve"> </w:t>
      </w:r>
    </w:p>
    <w:p w14:paraId="00000054" w14:textId="77777777" w:rsidR="00DF6CF4" w:rsidRPr="004E5985" w:rsidRDefault="00B8537A">
      <w:pPr>
        <w:shd w:val="clear" w:color="auto" w:fill="FFFFFF"/>
        <w:rPr>
          <w:lang w:val="es-GT"/>
        </w:rPr>
      </w:pPr>
      <w:r w:rsidRPr="004E5985">
        <w:rPr>
          <w:lang w:val="es-GT"/>
        </w:rPr>
        <w:t xml:space="preserve">Asimismo, Guatemala está actualmente implementando, por segunda vez consecutiva, un </w:t>
      </w:r>
      <w:r w:rsidRPr="004E5985">
        <w:rPr>
          <w:b/>
          <w:lang w:val="es-GT"/>
        </w:rPr>
        <w:t>programa conjunto UNPRPD</w:t>
      </w:r>
      <w:r w:rsidRPr="004E5985">
        <w:rPr>
          <w:lang w:val="es-GT"/>
        </w:rPr>
        <w:t>, donde nos enfocamos en datos desglosados por discapacidad, desarrollo de capacidades y certificación de personas con discapacidad. El programa conjunto ha logrado muchos avances, incluyendo las bases para la creación del Consejo Consultivo de Inclusión de la Discapacidad del equipo de país y guías de consulta con personas con discapacidad para el uso del SNU.</w:t>
      </w:r>
    </w:p>
    <w:p w14:paraId="00000055" w14:textId="77777777" w:rsidR="00DF6CF4" w:rsidRPr="004E5985" w:rsidRDefault="00DF6CF4">
      <w:pPr>
        <w:shd w:val="clear" w:color="auto" w:fill="FFFFFF"/>
        <w:rPr>
          <w:lang w:val="es-GT"/>
        </w:rPr>
      </w:pPr>
    </w:p>
    <w:p w14:paraId="00000056" w14:textId="77777777" w:rsidR="00DF6CF4" w:rsidRPr="004E5985" w:rsidRDefault="00B8537A">
      <w:pPr>
        <w:shd w:val="clear" w:color="auto" w:fill="FFFFFF"/>
        <w:rPr>
          <w:lang w:val="es-GT"/>
        </w:rPr>
      </w:pPr>
      <w:r w:rsidRPr="004E5985">
        <w:rPr>
          <w:lang w:val="es-GT"/>
        </w:rPr>
        <w:t xml:space="preserve">No podemos promover la inclusión hacía afuera si no la garantizamos en nuestro funcionamiento interno y no podemos lograr la inclusión de la discapacidad si nuestros propios proveedores de servicios nos fallan. Por esto, esta </w:t>
      </w:r>
      <w:r w:rsidRPr="004E5985">
        <w:rPr>
          <w:b/>
          <w:lang w:val="es-GT"/>
        </w:rPr>
        <w:t>guía orientadora de adquisiciones accesibles e inclusivas</w:t>
      </w:r>
      <w:r w:rsidRPr="004E5985">
        <w:rPr>
          <w:lang w:val="es-GT"/>
        </w:rPr>
        <w:t xml:space="preserve"> es una herramienta clave para todas las agencias, fondos y programas (AFP) en Guatemala. </w:t>
      </w:r>
    </w:p>
    <w:p w14:paraId="00000057" w14:textId="77777777" w:rsidR="00DF6CF4" w:rsidRPr="004E5985" w:rsidRDefault="00DF6CF4">
      <w:pPr>
        <w:shd w:val="clear" w:color="auto" w:fill="FFFFFF"/>
        <w:rPr>
          <w:lang w:val="es-GT"/>
        </w:rPr>
      </w:pPr>
    </w:p>
    <w:p w14:paraId="00000058" w14:textId="22F43C45" w:rsidR="00DF6CF4" w:rsidRPr="004E5985" w:rsidRDefault="00B8537A">
      <w:pPr>
        <w:shd w:val="clear" w:color="auto" w:fill="FFFFFF"/>
        <w:rPr>
          <w:lang w:val="es-GT"/>
        </w:rPr>
      </w:pPr>
      <w:r w:rsidRPr="004E5985">
        <w:rPr>
          <w:lang w:val="es-GT"/>
        </w:rPr>
        <w:t xml:space="preserve">Este documento, alineado con la Estrategia de las Naciones Unidas para la Inclusión de la Discapacidad (UNDIS) y la Convención sobre los Derechos de las Personas con Discapacidad (CDPD), nos permite verificar que nuestros proveedores adopten y apliquen criterios incluyentes. Asimismo, es una herramienta útil para permitirnos analizar y mejorar nuestras prácticas y procesos internos. </w:t>
      </w:r>
      <w:r w:rsidR="00A23696">
        <w:rPr>
          <w:lang w:val="es-GT"/>
        </w:rPr>
        <w:t xml:space="preserve">También cabe destacar que </w:t>
      </w:r>
      <w:r w:rsidR="00A55430" w:rsidRPr="004E5985">
        <w:rPr>
          <w:lang w:val="es-GT"/>
        </w:rPr>
        <w:t xml:space="preserve">es totalmente adaptable a diferentes contextos y países. </w:t>
      </w:r>
    </w:p>
    <w:p w14:paraId="00000059" w14:textId="77777777" w:rsidR="00DF6CF4" w:rsidRPr="004E5985" w:rsidRDefault="00DF6CF4">
      <w:pPr>
        <w:shd w:val="clear" w:color="auto" w:fill="FFFFFF"/>
        <w:rPr>
          <w:lang w:val="es-GT"/>
        </w:rPr>
      </w:pPr>
    </w:p>
    <w:p w14:paraId="0000005A" w14:textId="77777777" w:rsidR="00DF6CF4" w:rsidRPr="004E5985" w:rsidRDefault="00B8537A">
      <w:pPr>
        <w:shd w:val="clear" w:color="auto" w:fill="FFFFFF"/>
        <w:rPr>
          <w:lang w:val="es-GT"/>
        </w:rPr>
      </w:pPr>
      <w:r w:rsidRPr="004E5985">
        <w:rPr>
          <w:lang w:val="es-GT"/>
        </w:rPr>
        <w:t>Si nuestros proveedores de servicios son menos que completamente inclusivos, nosotros también lo somos. Debemos ser selectivos acerca de con quién trabajamos. Deberíamos trabajar solo con los mejores, y</w:t>
      </w:r>
      <w:r w:rsidRPr="004E5985">
        <w:rPr>
          <w:b/>
          <w:lang w:val="es-GT"/>
        </w:rPr>
        <w:t xml:space="preserve"> los mejores son aquellos que incluyen a las personas con discapacidad.</w:t>
      </w:r>
    </w:p>
    <w:p w14:paraId="0000005B" w14:textId="77777777" w:rsidR="00DF6CF4" w:rsidRPr="004E5985" w:rsidRDefault="00DF6CF4">
      <w:pPr>
        <w:shd w:val="clear" w:color="auto" w:fill="FFFFFF"/>
        <w:rPr>
          <w:lang w:val="es-GT"/>
        </w:rPr>
      </w:pPr>
    </w:p>
    <w:p w14:paraId="0000005C" w14:textId="64F52EDA" w:rsidR="00DF6CF4" w:rsidRPr="004E5985" w:rsidRDefault="00AC054D">
      <w:pPr>
        <w:shd w:val="clear" w:color="auto" w:fill="FFFFFF"/>
        <w:rPr>
          <w:lang w:val="es-GT"/>
        </w:rPr>
      </w:pPr>
      <w:r w:rsidRPr="004E5985">
        <w:rPr>
          <w:noProof/>
          <w:lang w:val="es-GT"/>
        </w:rPr>
        <w:drawing>
          <wp:anchor distT="0" distB="0" distL="114300" distR="114300" simplePos="0" relativeHeight="251670528" behindDoc="0" locked="0" layoutInCell="1" allowOverlap="1" wp14:anchorId="797556C7" wp14:editId="66387824">
            <wp:simplePos x="0" y="0"/>
            <wp:positionH relativeFrom="column">
              <wp:posOffset>3403600</wp:posOffset>
            </wp:positionH>
            <wp:positionV relativeFrom="paragraph">
              <wp:posOffset>8255</wp:posOffset>
            </wp:positionV>
            <wp:extent cx="1643760" cy="1644650"/>
            <wp:effectExtent l="0" t="0" r="0" b="0"/>
            <wp:wrapNone/>
            <wp:docPr id="1033729136" name="Picture 1" descr="Fotografía del Coordinador Residente Miguel Barreto frente a las banderas de Guatemala y de la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29136" name="Picture 1" descr="Fotografía del Coordinador Residente Miguel Barreto frente a las banderas de Guatemala y de la ONU"/>
                    <pic:cNvPicPr/>
                  </pic:nvPicPr>
                  <pic:blipFill rotWithShape="1">
                    <a:blip r:embed="rId14" cstate="print">
                      <a:extLst>
                        <a:ext uri="{28A0092B-C50C-407E-A947-70E740481C1C}">
                          <a14:useLocalDpi xmlns:a14="http://schemas.microsoft.com/office/drawing/2010/main" val="0"/>
                        </a:ext>
                      </a:extLst>
                    </a:blip>
                    <a:srcRect l="24625" t="4281" r="18644" b="10577"/>
                    <a:stretch/>
                  </pic:blipFill>
                  <pic:spPr bwMode="auto">
                    <a:xfrm>
                      <a:off x="0" y="0"/>
                      <a:ext cx="1643760" cy="16446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5D" w14:textId="070BA63D" w:rsidR="00DF6CF4" w:rsidRPr="004E5985" w:rsidRDefault="00AC054D">
      <w:pPr>
        <w:shd w:val="clear" w:color="auto" w:fill="FFFFFF"/>
        <w:rPr>
          <w:lang w:val="es-GT"/>
        </w:rPr>
      </w:pPr>
      <w:r w:rsidRPr="004E5985">
        <w:rPr>
          <w:lang w:val="es-GT"/>
        </w:rPr>
        <w:t xml:space="preserve"> </w:t>
      </w:r>
    </w:p>
    <w:p w14:paraId="0000005E" w14:textId="77777777" w:rsidR="00DF6CF4" w:rsidRPr="004E5985" w:rsidRDefault="00B8537A">
      <w:pPr>
        <w:shd w:val="clear" w:color="auto" w:fill="FFFFFF"/>
        <w:rPr>
          <w:lang w:val="es-GT"/>
        </w:rPr>
      </w:pPr>
      <w:r w:rsidRPr="004E5985">
        <w:rPr>
          <w:lang w:val="es-GT"/>
        </w:rPr>
        <w:t xml:space="preserve"> </w:t>
      </w:r>
    </w:p>
    <w:p w14:paraId="0000005F" w14:textId="77777777" w:rsidR="00DF6CF4" w:rsidRPr="004E5985" w:rsidRDefault="00B8537A">
      <w:pPr>
        <w:shd w:val="clear" w:color="auto" w:fill="FFFFFF"/>
        <w:rPr>
          <w:b/>
          <w:bCs/>
          <w:lang w:val="es-GT"/>
        </w:rPr>
      </w:pPr>
      <w:r w:rsidRPr="004E5985">
        <w:rPr>
          <w:b/>
          <w:bCs/>
          <w:lang w:val="es-GT"/>
        </w:rPr>
        <w:t>Miguel Barreto</w:t>
      </w:r>
    </w:p>
    <w:p w14:paraId="00000060" w14:textId="77777777" w:rsidR="00DF6CF4" w:rsidRPr="004E5985" w:rsidRDefault="00B8537A">
      <w:pPr>
        <w:shd w:val="clear" w:color="auto" w:fill="FFFFFF"/>
        <w:rPr>
          <w:b/>
          <w:bCs/>
          <w:lang w:val="es-GT"/>
        </w:rPr>
      </w:pPr>
      <w:r w:rsidRPr="004E5985">
        <w:rPr>
          <w:b/>
          <w:bCs/>
          <w:lang w:val="es-GT"/>
        </w:rPr>
        <w:t>Coordinador Residente</w:t>
      </w:r>
    </w:p>
    <w:p w14:paraId="00000061" w14:textId="77777777" w:rsidR="00DF6CF4" w:rsidRPr="004E5985" w:rsidRDefault="00B8537A">
      <w:pPr>
        <w:shd w:val="clear" w:color="auto" w:fill="FFFFFF"/>
        <w:rPr>
          <w:lang w:val="es-GT"/>
        </w:rPr>
      </w:pPr>
      <w:r w:rsidRPr="004E5985">
        <w:rPr>
          <w:b/>
          <w:bCs/>
          <w:lang w:val="es-GT"/>
        </w:rPr>
        <w:t>Sistema de las Naciones Unidas en Guatemala</w:t>
      </w:r>
    </w:p>
    <w:p w14:paraId="00000062" w14:textId="77777777" w:rsidR="00DF6CF4" w:rsidRPr="004E5985" w:rsidRDefault="00DF6CF4">
      <w:pPr>
        <w:rPr>
          <w:highlight w:val="yellow"/>
          <w:lang w:val="es-GT"/>
        </w:rPr>
      </w:pPr>
    </w:p>
    <w:p w14:paraId="00000063" w14:textId="77777777" w:rsidR="00DF6CF4" w:rsidRPr="004E5985" w:rsidRDefault="00DF6CF4">
      <w:pPr>
        <w:rPr>
          <w:lang w:val="es-GT"/>
        </w:rPr>
      </w:pPr>
    </w:p>
    <w:p w14:paraId="00000064" w14:textId="77777777" w:rsidR="00DF6CF4" w:rsidRPr="004E5985" w:rsidRDefault="00B8537A">
      <w:pPr>
        <w:pStyle w:val="Title"/>
        <w:rPr>
          <w:lang w:val="es-GT"/>
        </w:rPr>
      </w:pPr>
      <w:bookmarkStart w:id="21" w:name="_heading=h.4hnym5cvs0z3" w:colFirst="0" w:colLast="0"/>
      <w:bookmarkEnd w:id="21"/>
      <w:r w:rsidRPr="004E5985">
        <w:rPr>
          <w:lang w:val="es-GT"/>
        </w:rPr>
        <w:br w:type="page"/>
      </w:r>
    </w:p>
    <w:p w14:paraId="00000065" w14:textId="77777777" w:rsidR="00DF6CF4" w:rsidRPr="004E5985" w:rsidRDefault="00B8537A" w:rsidP="00A46D18">
      <w:pPr>
        <w:pStyle w:val="Heading1"/>
        <w:rPr>
          <w:lang w:val="es-GT"/>
        </w:rPr>
      </w:pPr>
      <w:bookmarkStart w:id="22" w:name="_heading=h.gehwtqinau60" w:colFirst="0" w:colLast="0"/>
      <w:bookmarkStart w:id="23" w:name="_Toc162849315"/>
      <w:bookmarkEnd w:id="22"/>
      <w:r w:rsidRPr="004E5985">
        <w:rPr>
          <w:lang w:val="es-GT"/>
        </w:rPr>
        <w:lastRenderedPageBreak/>
        <w:t>INTRODUCCIÓN</w:t>
      </w:r>
      <w:bookmarkEnd w:id="23"/>
    </w:p>
    <w:p w14:paraId="0B44F4B9" w14:textId="77777777" w:rsidR="00417590" w:rsidRPr="004E5985" w:rsidRDefault="00417590">
      <w:pPr>
        <w:rPr>
          <w:b/>
          <w:lang w:val="es-GT"/>
        </w:rPr>
      </w:pPr>
    </w:p>
    <w:p w14:paraId="00000066" w14:textId="4F2AA497" w:rsidR="00DF6CF4" w:rsidRPr="004E5985" w:rsidRDefault="00B8537A">
      <w:pPr>
        <w:rPr>
          <w:b/>
          <w:lang w:val="es-GT"/>
        </w:rPr>
      </w:pPr>
      <w:r w:rsidRPr="004E5985">
        <w:rPr>
          <w:b/>
          <w:lang w:val="es-GT"/>
        </w:rPr>
        <w:t xml:space="preserve">Derribar barreras que impiden el acceso libre y en igualdad de oportunidades </w:t>
      </w:r>
      <w:r w:rsidRPr="004E5985">
        <w:rPr>
          <w:lang w:val="es-GT"/>
        </w:rPr>
        <w:t xml:space="preserve">a todas las personas es una </w:t>
      </w:r>
      <w:r w:rsidRPr="004E5985">
        <w:rPr>
          <w:color w:val="434343"/>
          <w:lang w:val="es-GT"/>
        </w:rPr>
        <w:t xml:space="preserve">tarea </w:t>
      </w:r>
      <w:r w:rsidRPr="004E5985">
        <w:rPr>
          <w:lang w:val="es-GT"/>
        </w:rPr>
        <w:t xml:space="preserve">de todas y todos; sin embargo, para el personal del SNU es una obligación. Reducir eficazmente las barreras a las que se enfrentan las personas con discapacidad resulta indispensable para la realización de la Agenda 2030 y los 17 Objetivos de Desarrollo Sostenible (ODS) </w:t>
      </w:r>
      <w:r w:rsidRPr="00A23696">
        <w:rPr>
          <w:b/>
          <w:bCs/>
          <w:lang w:val="es-GT"/>
        </w:rPr>
        <w:t>sin dejar a nadie atrás</w:t>
      </w:r>
      <w:r w:rsidRPr="004E5985">
        <w:rPr>
          <w:lang w:val="es-GT"/>
        </w:rPr>
        <w:t xml:space="preserve">. Por ello, esta guía se suma a varios instrumentos y herramientas que, en el marco de la Estrategia de las Naciones Unidas para la Inclusión de la Discapacidad (UNDIS), </w:t>
      </w:r>
      <w:r w:rsidR="00DD74A4" w:rsidRPr="004E5985">
        <w:rPr>
          <w:lang w:val="es-GT"/>
        </w:rPr>
        <w:t xml:space="preserve">el SNU viene </w:t>
      </w:r>
      <w:r w:rsidRPr="004E5985">
        <w:rPr>
          <w:lang w:val="es-GT"/>
        </w:rPr>
        <w:t>desarrollando en</w:t>
      </w:r>
      <w:r w:rsidRPr="004E5985">
        <w:rPr>
          <w:b/>
          <w:lang w:val="es-GT"/>
        </w:rPr>
        <w:t xml:space="preserve"> aras de alcanzar este fin. </w:t>
      </w:r>
    </w:p>
    <w:p w14:paraId="00000067" w14:textId="77777777" w:rsidR="00DF6CF4" w:rsidRPr="004E5985" w:rsidRDefault="00DF6CF4">
      <w:pPr>
        <w:rPr>
          <w:lang w:val="es-GT"/>
        </w:rPr>
      </w:pPr>
    </w:p>
    <w:p w14:paraId="00000068" w14:textId="3A18295D" w:rsidR="00DF6CF4" w:rsidRPr="004E5985" w:rsidRDefault="00B8537A">
      <w:pPr>
        <w:rPr>
          <w:lang w:val="es-GT"/>
        </w:rPr>
      </w:pPr>
      <w:r w:rsidRPr="004E5985">
        <w:rPr>
          <w:lang w:val="es-GT"/>
        </w:rPr>
        <w:t xml:space="preserve">Esta guía se enfoca específicamente en el </w:t>
      </w:r>
      <w:r w:rsidRPr="004E5985">
        <w:rPr>
          <w:b/>
          <w:lang w:val="es-GT"/>
        </w:rPr>
        <w:t>indicador 7 de la UNDIS sobre adquisiciones inclusivas</w:t>
      </w:r>
      <w:r w:rsidRPr="004E5985">
        <w:rPr>
          <w:lang w:val="es-GT"/>
        </w:rPr>
        <w:t xml:space="preserve">, que busca la inclusión de la accesibilidad como criterio en la adquisición de lugares, bienes y servicios y la revisión periódica de los lugares externos autorizados por la ONU </w:t>
      </w:r>
      <w:r w:rsidR="00004E69" w:rsidRPr="004E5985">
        <w:rPr>
          <w:lang w:val="es-GT"/>
        </w:rPr>
        <w:t xml:space="preserve">para los equipos de país </w:t>
      </w:r>
      <w:r w:rsidRPr="004E5985">
        <w:rPr>
          <w:lang w:val="es-GT"/>
        </w:rPr>
        <w:t>(véase sección 2.1).</w:t>
      </w:r>
    </w:p>
    <w:p w14:paraId="00000069" w14:textId="77777777" w:rsidR="00DF6CF4" w:rsidRPr="004E5985" w:rsidRDefault="00DF6CF4">
      <w:pPr>
        <w:rPr>
          <w:b/>
          <w:color w:val="FF0000"/>
          <w:lang w:val="es-GT"/>
        </w:rPr>
      </w:pPr>
    </w:p>
    <w:p w14:paraId="0000006A" w14:textId="715B177B" w:rsidR="00DF6CF4" w:rsidRPr="004E5985" w:rsidRDefault="00B8537A">
      <w:pPr>
        <w:rPr>
          <w:lang w:val="es-GT"/>
        </w:rPr>
      </w:pPr>
      <w:r w:rsidRPr="004E5985">
        <w:rPr>
          <w:lang w:val="es-GT"/>
        </w:rPr>
        <w:t xml:space="preserve">Para mejorar la calificación del indicador 7 de la UNDIS, el 30 de noviembre de 2022 se celebró un </w:t>
      </w:r>
      <w:hyperlink r:id="rId15">
        <w:r w:rsidRPr="004E5985">
          <w:rPr>
            <w:color w:val="1155CC"/>
            <w:u w:val="single"/>
            <w:lang w:val="es-GT"/>
          </w:rPr>
          <w:t>taller OMT-PMT sobre la adquisición de bienes, servicios y alojamientos accesibles</w:t>
        </w:r>
      </w:hyperlink>
      <w:r w:rsidRPr="004E5985">
        <w:rPr>
          <w:lang w:val="es-GT"/>
        </w:rPr>
        <w:t xml:space="preserve">, bajo el liderazgo de UNICEF y UNOPS. Con 41 participantes, fue la primera reunión </w:t>
      </w:r>
      <w:r w:rsidR="00A23696">
        <w:rPr>
          <w:lang w:val="es-GT"/>
        </w:rPr>
        <w:t xml:space="preserve">conjunta </w:t>
      </w:r>
      <w:r w:rsidRPr="004E5985">
        <w:rPr>
          <w:lang w:val="es-GT"/>
        </w:rPr>
        <w:t>del OMT-PMT</w:t>
      </w:r>
      <w:r w:rsidR="00BF72B2" w:rsidRPr="004E5985">
        <w:rPr>
          <w:lang w:val="es-GT"/>
        </w:rPr>
        <w:t xml:space="preserve"> </w:t>
      </w:r>
      <w:r w:rsidR="00A23696" w:rsidRPr="004E5985">
        <w:rPr>
          <w:lang w:val="es-GT"/>
        </w:rPr>
        <w:t>en el país</w:t>
      </w:r>
      <w:r w:rsidRPr="004E5985">
        <w:rPr>
          <w:lang w:val="es-GT"/>
        </w:rPr>
        <w:t xml:space="preserve">. El taller fue liderado por el Coordinador Residente, y </w:t>
      </w:r>
      <w:r w:rsidR="00BF72B2" w:rsidRPr="004E5985">
        <w:rPr>
          <w:lang w:val="es-GT"/>
        </w:rPr>
        <w:t xml:space="preserve">se </w:t>
      </w:r>
      <w:r w:rsidR="00D83371">
        <w:rPr>
          <w:lang w:val="es-GT"/>
        </w:rPr>
        <w:t>inauguró</w:t>
      </w:r>
      <w:r w:rsidR="00BF72B2" w:rsidRPr="004E5985">
        <w:rPr>
          <w:lang w:val="es-GT"/>
        </w:rPr>
        <w:t xml:space="preserve"> por parte del </w:t>
      </w:r>
      <w:proofErr w:type="gramStart"/>
      <w:r w:rsidRPr="004E5985">
        <w:rPr>
          <w:lang w:val="es-GT"/>
        </w:rPr>
        <w:t>Director Regional</w:t>
      </w:r>
      <w:proofErr w:type="gramEnd"/>
      <w:r w:rsidR="0044669A" w:rsidRPr="004E5985">
        <w:rPr>
          <w:lang w:val="es-GT"/>
        </w:rPr>
        <w:t>, Sr. Roberto Valent,</w:t>
      </w:r>
      <w:r w:rsidRPr="004E5985">
        <w:rPr>
          <w:lang w:val="es-GT"/>
        </w:rPr>
        <w:t xml:space="preserve"> </w:t>
      </w:r>
      <w:r w:rsidR="00BF72B2" w:rsidRPr="004E5985">
        <w:rPr>
          <w:lang w:val="es-GT"/>
        </w:rPr>
        <w:t xml:space="preserve">del DCO Regional en </w:t>
      </w:r>
      <w:r w:rsidR="007B3B63" w:rsidRPr="004E5985">
        <w:rPr>
          <w:lang w:val="es-GT"/>
        </w:rPr>
        <w:t>Panamá</w:t>
      </w:r>
      <w:r w:rsidR="00BF72B2" w:rsidRPr="004E5985">
        <w:rPr>
          <w:lang w:val="es-GT"/>
        </w:rPr>
        <w:t>. E</w:t>
      </w:r>
      <w:r w:rsidRPr="004E5985">
        <w:rPr>
          <w:lang w:val="es-GT"/>
        </w:rPr>
        <w:t xml:space="preserve">l taller se abrió a la participación virtual de las y los puntos focales de inclusión de la discapacidad de </w:t>
      </w:r>
      <w:r w:rsidR="00BF72B2" w:rsidRPr="004E5985">
        <w:rPr>
          <w:lang w:val="es-GT"/>
        </w:rPr>
        <w:t xml:space="preserve">toda la </w:t>
      </w:r>
      <w:r w:rsidRPr="004E5985">
        <w:rPr>
          <w:lang w:val="es-GT"/>
        </w:rPr>
        <w:t xml:space="preserve">América Latina y el Caribe. Esta guía de adquisiciones inclusivas responde a las solicitudes y recomendaciones realizadas en el taller, incluyendo: </w:t>
      </w:r>
      <w:r w:rsidRPr="004E5985">
        <w:rPr>
          <w:b/>
          <w:lang w:val="es-GT"/>
        </w:rPr>
        <w:t xml:space="preserve">orientaciones conceptuales y metodológicas para la aplicación de criterios de medidas de accesibilidad, </w:t>
      </w:r>
      <w:r w:rsidR="002A7CEA" w:rsidRPr="004E5985">
        <w:rPr>
          <w:b/>
          <w:lang w:val="es-GT"/>
        </w:rPr>
        <w:t xml:space="preserve">y </w:t>
      </w:r>
      <w:r w:rsidRPr="004E5985">
        <w:rPr>
          <w:b/>
          <w:lang w:val="es-GT"/>
        </w:rPr>
        <w:t>herramientas de verificación mejoradas.</w:t>
      </w:r>
    </w:p>
    <w:p w14:paraId="0000006B" w14:textId="77777777" w:rsidR="00DF6CF4" w:rsidRPr="004E5985" w:rsidRDefault="00DF6CF4">
      <w:pPr>
        <w:rPr>
          <w:lang w:val="es-GT"/>
        </w:rPr>
      </w:pPr>
    </w:p>
    <w:p w14:paraId="0000006C" w14:textId="2442AE49" w:rsidR="00DF6CF4" w:rsidRPr="004E5985" w:rsidRDefault="00B8537A">
      <w:pPr>
        <w:rPr>
          <w:lang w:val="es-GT"/>
        </w:rPr>
      </w:pPr>
      <w:r w:rsidRPr="004E5985">
        <w:rPr>
          <w:lang w:val="es-GT"/>
        </w:rPr>
        <w:t xml:space="preserve">Esta guía busca clarificar y estandarizar las medidas de accesibilidad que la OMT incluirá en sus contratos con proveedores de </w:t>
      </w:r>
      <w:r w:rsidR="00021C55" w:rsidRPr="004E5985">
        <w:rPr>
          <w:lang w:val="es-GT"/>
        </w:rPr>
        <w:t xml:space="preserve">bienes y </w:t>
      </w:r>
      <w:r w:rsidRPr="004E5985">
        <w:rPr>
          <w:lang w:val="es-GT"/>
        </w:rPr>
        <w:t xml:space="preserve">servicios para fomentar la accesibilidad y la inclusión. Debe aplicarse principalmente para verificar la adquisición de bienes, servicios y alojamientos para las acciones y actividades de las AFP fuera del entorno “oficina” o espacio interno de trabajo. Aunque la guía es de interés para todo el personal del SNU, es particularmente útil para los </w:t>
      </w:r>
      <w:r w:rsidRPr="004E5985">
        <w:rPr>
          <w:b/>
          <w:lang w:val="es-GT"/>
        </w:rPr>
        <w:t>equipos de operaciones</w:t>
      </w:r>
      <w:r w:rsidRPr="004E5985">
        <w:rPr>
          <w:lang w:val="es-GT"/>
        </w:rPr>
        <w:t xml:space="preserve">. </w:t>
      </w:r>
    </w:p>
    <w:p w14:paraId="0000006D" w14:textId="77777777" w:rsidR="00DF6CF4" w:rsidRPr="004E5985" w:rsidRDefault="00DF6CF4">
      <w:pPr>
        <w:rPr>
          <w:lang w:val="es-GT"/>
        </w:rPr>
      </w:pPr>
    </w:p>
    <w:p w14:paraId="0000006E" w14:textId="7A8C9D59" w:rsidR="00DF6CF4" w:rsidRPr="004E5985" w:rsidRDefault="00B8537A">
      <w:pPr>
        <w:rPr>
          <w:lang w:val="es-GT"/>
        </w:rPr>
      </w:pPr>
      <w:r w:rsidRPr="004E5985">
        <w:rPr>
          <w:lang w:val="es-GT"/>
        </w:rPr>
        <w:t xml:space="preserve">Las operaciones de todas las AFP enfrentan retos significativos porque su función no se limita a satisfacer las necesidades internas y programáticas según requerimientos, sino que también deben ofrecer soluciones que puedan mejorar un enfoque de </w:t>
      </w:r>
      <w:r w:rsidRPr="004E5985">
        <w:rPr>
          <w:b/>
          <w:lang w:val="es-GT"/>
        </w:rPr>
        <w:t>accesibilidad e inclusión</w:t>
      </w:r>
      <w:r w:rsidRPr="004E5985">
        <w:rPr>
          <w:lang w:val="es-GT"/>
        </w:rPr>
        <w:t xml:space="preserve">. Las AFP pueden convertirse en </w:t>
      </w:r>
      <w:r w:rsidRPr="004E5985">
        <w:rPr>
          <w:b/>
          <w:lang w:val="es-GT"/>
        </w:rPr>
        <w:t>agentes de cambio</w:t>
      </w:r>
      <w:r w:rsidRPr="004E5985">
        <w:rPr>
          <w:lang w:val="es-GT"/>
        </w:rPr>
        <w:t xml:space="preserve"> a través de la promoción de adquisiciones sostenibles e inclusivas y de la adopción de criterios que promuevan la inclusión de la discapacidad en el seno de las empresas contratistas y proveedoras de bienes y servicios. Los criterios deben ajustarse al proceso de adquisición y pueden ser un canal a través del que fortalecer a las empresas en incrementar su nivel de madurez en inclusión de la discapacidad. </w:t>
      </w:r>
    </w:p>
    <w:p w14:paraId="0000006F" w14:textId="77777777" w:rsidR="00DF6CF4" w:rsidRPr="004E5985" w:rsidRDefault="00DF6CF4">
      <w:pPr>
        <w:rPr>
          <w:lang w:val="es-GT"/>
        </w:rPr>
      </w:pPr>
    </w:p>
    <w:p w14:paraId="00000070" w14:textId="77777777" w:rsidR="00DF6CF4" w:rsidRPr="004E5985" w:rsidRDefault="00B8537A">
      <w:pPr>
        <w:rPr>
          <w:lang w:val="es-GT"/>
        </w:rPr>
      </w:pPr>
      <w:r w:rsidRPr="004E5985">
        <w:rPr>
          <w:lang w:val="es-GT"/>
        </w:rPr>
        <w:t>Finalmente, cabe destacar que</w:t>
      </w:r>
      <w:r w:rsidRPr="004E5985">
        <w:rPr>
          <w:b/>
          <w:lang w:val="es-GT"/>
        </w:rPr>
        <w:t xml:space="preserve"> esta guía es un ejercicio en constante evolución</w:t>
      </w:r>
      <w:r w:rsidRPr="004E5985">
        <w:rPr>
          <w:lang w:val="es-GT"/>
        </w:rPr>
        <w:t xml:space="preserve">. No se pretende que sea un producto acabado, sino más bien es un primer ejercicio diseñado para que evolucione permanentemente. </w:t>
      </w:r>
    </w:p>
    <w:p w14:paraId="00000071" w14:textId="77777777" w:rsidR="00DF6CF4" w:rsidRPr="004E5985" w:rsidRDefault="00DF6CF4">
      <w:pPr>
        <w:rPr>
          <w:b/>
          <w:lang w:val="es-GT"/>
        </w:rPr>
      </w:pPr>
    </w:p>
    <w:p w14:paraId="533059EA" w14:textId="77777777" w:rsidR="00A54125" w:rsidRPr="004E5985" w:rsidRDefault="00A54125">
      <w:pPr>
        <w:rPr>
          <w:rFonts w:ascii="Open Sans SemiBold" w:eastAsia="Open Sans SemiBold" w:hAnsi="Open Sans SemiBold" w:cs="Open Sans SemiBold"/>
          <w:color w:val="0070C0"/>
          <w:sz w:val="24"/>
          <w:szCs w:val="24"/>
          <w:lang w:val="es-GT"/>
        </w:rPr>
      </w:pPr>
      <w:bookmarkStart w:id="24" w:name="_heading=h.etyk6o97rex6" w:colFirst="0" w:colLast="0"/>
      <w:bookmarkEnd w:id="24"/>
      <w:r w:rsidRPr="004E5985">
        <w:rPr>
          <w:lang w:val="es-GT"/>
        </w:rPr>
        <w:br w:type="page"/>
      </w:r>
    </w:p>
    <w:p w14:paraId="00000072" w14:textId="7FD616A9" w:rsidR="00DF6CF4" w:rsidRPr="004E5985" w:rsidRDefault="00B8537A">
      <w:pPr>
        <w:pStyle w:val="Subtitle"/>
        <w:rPr>
          <w:lang w:val="es-GT"/>
        </w:rPr>
      </w:pPr>
      <w:r w:rsidRPr="004E5985">
        <w:rPr>
          <w:lang w:val="es-GT"/>
        </w:rPr>
        <w:lastRenderedPageBreak/>
        <w:t>Qué encuentra en esta guía:</w:t>
      </w:r>
    </w:p>
    <w:p w14:paraId="00000073" w14:textId="77777777" w:rsidR="00DF6CF4" w:rsidRPr="004E5985" w:rsidRDefault="00DF6CF4">
      <w:pPr>
        <w:rPr>
          <w:lang w:val="es-GT"/>
        </w:rPr>
      </w:pPr>
    </w:p>
    <w:p w14:paraId="00000074" w14:textId="10930669" w:rsidR="00DF6CF4" w:rsidRPr="004E5985" w:rsidRDefault="00CD161D" w:rsidP="004F7E3E">
      <w:pPr>
        <w:pStyle w:val="ListParagraph"/>
        <w:numPr>
          <w:ilvl w:val="0"/>
          <w:numId w:val="18"/>
        </w:numPr>
        <w:rPr>
          <w:lang w:val="es-GT"/>
        </w:rPr>
      </w:pPr>
      <w:r w:rsidRPr="004E5985">
        <w:rPr>
          <w:b/>
          <w:iCs/>
          <w:lang w:val="es-GT"/>
        </w:rPr>
        <w:t>PARTE 1.</w:t>
      </w:r>
      <w:r w:rsidRPr="004E5985">
        <w:rPr>
          <w:b/>
          <w:i/>
          <w:lang w:val="es-GT"/>
        </w:rPr>
        <w:t xml:space="preserve"> </w:t>
      </w:r>
      <w:r w:rsidR="00B8537A" w:rsidRPr="004E5985">
        <w:rPr>
          <w:b/>
          <w:i/>
          <w:color w:val="991E66"/>
          <w:lang w:val="es-GT"/>
        </w:rPr>
        <w:t>Definiciones conceptuales orientadoras</w:t>
      </w:r>
      <w:r w:rsidR="00B8537A" w:rsidRPr="004E5985">
        <w:rPr>
          <w:lang w:val="es-GT"/>
        </w:rPr>
        <w:t xml:space="preserve"> que permiten la comprensión de lo que se busca con las adquisiciones inclusivas. La base principal de los conceptos vertidos es la Convención sobre los Derechos de las Personas con Discapacidad (CDPD).</w:t>
      </w:r>
    </w:p>
    <w:p w14:paraId="00000075" w14:textId="453C5011" w:rsidR="00DF6CF4" w:rsidRPr="004E5985" w:rsidRDefault="00CD161D" w:rsidP="004F7E3E">
      <w:pPr>
        <w:pStyle w:val="ListParagraph"/>
        <w:numPr>
          <w:ilvl w:val="0"/>
          <w:numId w:val="18"/>
        </w:numPr>
        <w:rPr>
          <w:lang w:val="es-GT"/>
        </w:rPr>
      </w:pPr>
      <w:r w:rsidRPr="004E5985">
        <w:rPr>
          <w:b/>
          <w:iCs/>
          <w:lang w:val="es-GT"/>
        </w:rPr>
        <w:t>PARTE 2.</w:t>
      </w:r>
      <w:r w:rsidRPr="004E5985">
        <w:rPr>
          <w:b/>
          <w:i/>
          <w:lang w:val="es-GT"/>
        </w:rPr>
        <w:t xml:space="preserve"> </w:t>
      </w:r>
      <w:r w:rsidR="00971E90" w:rsidRPr="004E5985">
        <w:rPr>
          <w:b/>
          <w:i/>
          <w:color w:val="991E66"/>
          <w:lang w:val="es-GT"/>
        </w:rPr>
        <w:t>Marco de referencia para la</w:t>
      </w:r>
      <w:r w:rsidR="004E54E5" w:rsidRPr="004E5985">
        <w:rPr>
          <w:b/>
          <w:i/>
          <w:color w:val="991E66"/>
          <w:lang w:val="es-GT"/>
        </w:rPr>
        <w:t>s</w:t>
      </w:r>
      <w:r w:rsidR="00971E90" w:rsidRPr="004E5985">
        <w:rPr>
          <w:b/>
          <w:i/>
          <w:color w:val="991E66"/>
          <w:lang w:val="es-GT"/>
        </w:rPr>
        <w:t xml:space="preserve"> adquisici</w:t>
      </w:r>
      <w:r w:rsidR="004E54E5" w:rsidRPr="004E5985">
        <w:rPr>
          <w:b/>
          <w:i/>
          <w:color w:val="991E66"/>
          <w:lang w:val="es-GT"/>
        </w:rPr>
        <w:t>ones</w:t>
      </w:r>
      <w:r w:rsidR="00971E90" w:rsidRPr="004E5985">
        <w:rPr>
          <w:b/>
          <w:i/>
          <w:color w:val="991E66"/>
          <w:lang w:val="es-GT"/>
        </w:rPr>
        <w:t xml:space="preserve"> inclusiva</w:t>
      </w:r>
      <w:r w:rsidR="004E54E5" w:rsidRPr="004E5985">
        <w:rPr>
          <w:b/>
          <w:i/>
          <w:color w:val="991E66"/>
          <w:lang w:val="es-GT"/>
        </w:rPr>
        <w:t>s</w:t>
      </w:r>
      <w:r w:rsidR="00971E90" w:rsidRPr="004E5985">
        <w:rPr>
          <w:b/>
          <w:i/>
          <w:color w:val="991E66"/>
          <w:lang w:val="es-GT"/>
        </w:rPr>
        <w:t xml:space="preserve"> </w:t>
      </w:r>
      <w:r w:rsidR="00B8537A" w:rsidRPr="004E5985">
        <w:rPr>
          <w:lang w:val="es-GT"/>
        </w:rPr>
        <w:t>de</w:t>
      </w:r>
      <w:r w:rsidR="00971E90" w:rsidRPr="004E5985">
        <w:rPr>
          <w:lang w:val="es-GT"/>
        </w:rPr>
        <w:t xml:space="preserve"> bienes y servicios, incluyendo</w:t>
      </w:r>
      <w:r w:rsidR="00B8537A" w:rsidRPr="004E5985">
        <w:rPr>
          <w:lang w:val="es-GT"/>
        </w:rPr>
        <w:t xml:space="preserve"> la Estrategia de las Naciones Unidas para la Inclusión de la Discapacidad (UNDIS) y orientaciones emanadas de la Business </w:t>
      </w:r>
      <w:proofErr w:type="spellStart"/>
      <w:r w:rsidR="00B8537A" w:rsidRPr="004E5985">
        <w:rPr>
          <w:lang w:val="es-GT"/>
        </w:rPr>
        <w:t>Operations</w:t>
      </w:r>
      <w:proofErr w:type="spellEnd"/>
      <w:r w:rsidR="00B8537A" w:rsidRPr="004E5985">
        <w:rPr>
          <w:lang w:val="es-GT"/>
        </w:rPr>
        <w:t xml:space="preserve"> </w:t>
      </w:r>
      <w:proofErr w:type="spellStart"/>
      <w:r w:rsidR="00B8537A" w:rsidRPr="004E5985">
        <w:rPr>
          <w:lang w:val="es-GT"/>
        </w:rPr>
        <w:t>Strategy</w:t>
      </w:r>
      <w:proofErr w:type="spellEnd"/>
      <w:r w:rsidR="00B8537A" w:rsidRPr="004E5985">
        <w:rPr>
          <w:lang w:val="es-GT"/>
        </w:rPr>
        <w:t xml:space="preserve"> (BOS).</w:t>
      </w:r>
    </w:p>
    <w:p w14:paraId="0000007B" w14:textId="1C4D7F48" w:rsidR="00DF6CF4" w:rsidRPr="004E5985" w:rsidRDefault="00CD161D" w:rsidP="004F7E3E">
      <w:pPr>
        <w:pStyle w:val="ListParagraph"/>
        <w:numPr>
          <w:ilvl w:val="0"/>
          <w:numId w:val="18"/>
        </w:numPr>
        <w:rPr>
          <w:lang w:val="es-GT"/>
        </w:rPr>
      </w:pPr>
      <w:r w:rsidRPr="004E5985">
        <w:rPr>
          <w:b/>
          <w:iCs/>
          <w:lang w:val="es-GT"/>
        </w:rPr>
        <w:t>PARTE 3.</w:t>
      </w:r>
      <w:r w:rsidRPr="004E5985">
        <w:rPr>
          <w:b/>
          <w:i/>
          <w:lang w:val="es-GT"/>
        </w:rPr>
        <w:t xml:space="preserve"> </w:t>
      </w:r>
      <w:r w:rsidR="00B8537A" w:rsidRPr="004E5985">
        <w:rPr>
          <w:b/>
          <w:i/>
          <w:color w:val="991E66"/>
          <w:lang w:val="es-GT"/>
        </w:rPr>
        <w:t xml:space="preserve">Herramientas de verificación </w:t>
      </w:r>
      <w:r w:rsidR="00B8537A" w:rsidRPr="004E5985">
        <w:rPr>
          <w:lang w:val="es-GT"/>
        </w:rPr>
        <w:t>para aplicar</w:t>
      </w:r>
      <w:sdt>
        <w:sdtPr>
          <w:rPr>
            <w:lang w:val="es-GT"/>
          </w:rPr>
          <w:tag w:val="goog_rdk_2"/>
          <w:id w:val="650557538"/>
        </w:sdtPr>
        <w:sdtContent/>
      </w:sdt>
      <w:r w:rsidR="00B8537A" w:rsidRPr="004E5985">
        <w:rPr>
          <w:lang w:val="es-GT"/>
        </w:rPr>
        <w:t xml:space="preserve"> las listas orientadoras para la adquisición de servicios, bienes y alojamientos.</w:t>
      </w:r>
      <w:r w:rsidR="00B8537A" w:rsidRPr="004E5985">
        <w:rPr>
          <w:lang w:val="es-GT"/>
        </w:rPr>
        <w:br w:type="page"/>
      </w:r>
    </w:p>
    <w:p w14:paraId="0000007C" w14:textId="0E29CA05" w:rsidR="00DF6CF4" w:rsidRPr="004E5985" w:rsidRDefault="00B8537A" w:rsidP="00A46D18">
      <w:pPr>
        <w:pStyle w:val="Heading1"/>
        <w:rPr>
          <w:lang w:val="es-GT"/>
        </w:rPr>
      </w:pPr>
      <w:bookmarkStart w:id="25" w:name="_Toc162849316"/>
      <w:r w:rsidRPr="004E5985">
        <w:rPr>
          <w:lang w:val="es-GT"/>
        </w:rPr>
        <w:lastRenderedPageBreak/>
        <w:t>PARTE 1</w:t>
      </w:r>
      <w:r w:rsidR="00971E90" w:rsidRPr="004E5985">
        <w:rPr>
          <w:lang w:val="es-GT"/>
        </w:rPr>
        <w:t>. Definiciones conceptuales orientadoras</w:t>
      </w:r>
      <w:bookmarkEnd w:id="25"/>
    </w:p>
    <w:p w14:paraId="0000007D" w14:textId="77777777" w:rsidR="00DF6CF4" w:rsidRPr="004E5985" w:rsidRDefault="00DF6CF4">
      <w:pPr>
        <w:rPr>
          <w:lang w:val="es-GT"/>
        </w:rPr>
      </w:pPr>
    </w:p>
    <w:p w14:paraId="0000007E" w14:textId="77777777" w:rsidR="00DF6CF4" w:rsidRPr="004E5985" w:rsidRDefault="00B8537A" w:rsidP="00A46D18">
      <w:pPr>
        <w:pStyle w:val="Heading2"/>
        <w:rPr>
          <w:lang w:val="es-GT"/>
        </w:rPr>
      </w:pPr>
      <w:bookmarkStart w:id="26" w:name="_heading=h.ppdu0x7hi8p" w:colFirst="0" w:colLast="0"/>
      <w:bookmarkStart w:id="27" w:name="_Toc162849317"/>
      <w:bookmarkEnd w:id="26"/>
      <w:r w:rsidRPr="004E5985">
        <w:rPr>
          <w:lang w:val="es-GT"/>
        </w:rPr>
        <w:t>1.1. Accesibilidad</w:t>
      </w:r>
      <w:bookmarkEnd w:id="27"/>
    </w:p>
    <w:p w14:paraId="717DB879" w14:textId="77777777" w:rsidR="00E90BAE" w:rsidRPr="004E5985" w:rsidRDefault="00E90BAE">
      <w:pPr>
        <w:rPr>
          <w:lang w:val="es-GT"/>
        </w:rPr>
      </w:pPr>
    </w:p>
    <w:p w14:paraId="0000007F" w14:textId="7162AC6D" w:rsidR="00DF6CF4" w:rsidRPr="004E5985" w:rsidRDefault="00B8537A">
      <w:pPr>
        <w:rPr>
          <w:lang w:val="es-GT"/>
        </w:rPr>
      </w:pPr>
      <w:r w:rsidRPr="004E5985">
        <w:rPr>
          <w:lang w:val="es-GT"/>
        </w:rPr>
        <w:t>En materia de principios generales de accesibilidad e inclusión, la Convención sobre los Derechos de las Personas con Discapacidad (CDPD) indica en su artículo 3 (resalto propio):</w:t>
      </w:r>
    </w:p>
    <w:p w14:paraId="00000080" w14:textId="77777777" w:rsidR="00DF6CF4" w:rsidRPr="004E5985" w:rsidRDefault="00DF6CF4">
      <w:pPr>
        <w:rPr>
          <w:lang w:val="es-GT"/>
        </w:rPr>
      </w:pPr>
    </w:p>
    <w:p w14:paraId="00000081" w14:textId="77777777" w:rsidR="00DF6CF4" w:rsidRPr="004E5985" w:rsidRDefault="00B8537A">
      <w:pPr>
        <w:ind w:left="720"/>
        <w:rPr>
          <w:sz w:val="18"/>
          <w:szCs w:val="18"/>
          <w:lang w:val="es-GT"/>
        </w:rPr>
      </w:pPr>
      <w:r w:rsidRPr="004E5985">
        <w:rPr>
          <w:sz w:val="18"/>
          <w:szCs w:val="18"/>
          <w:lang w:val="es-GT"/>
        </w:rPr>
        <w:t xml:space="preserve">Los principios de la presente Convención serán: </w:t>
      </w:r>
    </w:p>
    <w:p w14:paraId="00000082" w14:textId="77777777" w:rsidR="00DF6CF4" w:rsidRPr="004E5985" w:rsidRDefault="00B8537A">
      <w:pPr>
        <w:ind w:left="720"/>
        <w:rPr>
          <w:sz w:val="18"/>
          <w:szCs w:val="18"/>
          <w:lang w:val="es-GT"/>
        </w:rPr>
      </w:pPr>
      <w:r w:rsidRPr="004E5985">
        <w:rPr>
          <w:sz w:val="18"/>
          <w:szCs w:val="18"/>
          <w:lang w:val="es-GT"/>
        </w:rPr>
        <w:t xml:space="preserve">a) El respeto de la dignidad inherente, la </w:t>
      </w:r>
      <w:r w:rsidRPr="004E5985">
        <w:rPr>
          <w:b/>
          <w:sz w:val="18"/>
          <w:szCs w:val="18"/>
          <w:lang w:val="es-GT"/>
        </w:rPr>
        <w:t>autonomía</w:t>
      </w:r>
      <w:r w:rsidRPr="004E5985">
        <w:rPr>
          <w:sz w:val="18"/>
          <w:szCs w:val="18"/>
          <w:lang w:val="es-GT"/>
        </w:rPr>
        <w:t xml:space="preserve"> individual, incluida la libertad de tomar las propias decisiones, y la</w:t>
      </w:r>
      <w:r w:rsidRPr="004E5985">
        <w:rPr>
          <w:b/>
          <w:sz w:val="18"/>
          <w:szCs w:val="18"/>
          <w:lang w:val="es-GT"/>
        </w:rPr>
        <w:t xml:space="preserve"> independencia </w:t>
      </w:r>
      <w:r w:rsidRPr="004E5985">
        <w:rPr>
          <w:sz w:val="18"/>
          <w:szCs w:val="18"/>
          <w:lang w:val="es-GT"/>
        </w:rPr>
        <w:t xml:space="preserve">de las personas; </w:t>
      </w:r>
    </w:p>
    <w:p w14:paraId="00000083" w14:textId="77777777" w:rsidR="00DF6CF4" w:rsidRPr="004E5985" w:rsidRDefault="00B8537A">
      <w:pPr>
        <w:ind w:left="720"/>
        <w:rPr>
          <w:sz w:val="18"/>
          <w:szCs w:val="18"/>
          <w:lang w:val="es-GT"/>
        </w:rPr>
      </w:pPr>
      <w:r w:rsidRPr="004E5985">
        <w:rPr>
          <w:sz w:val="18"/>
          <w:szCs w:val="18"/>
          <w:lang w:val="es-GT"/>
        </w:rPr>
        <w:t xml:space="preserve">b) La no discriminación; </w:t>
      </w:r>
    </w:p>
    <w:p w14:paraId="00000084" w14:textId="77777777" w:rsidR="00DF6CF4" w:rsidRPr="004E5985" w:rsidRDefault="00B8537A">
      <w:pPr>
        <w:ind w:left="720"/>
        <w:rPr>
          <w:sz w:val="18"/>
          <w:szCs w:val="18"/>
          <w:lang w:val="es-GT"/>
        </w:rPr>
      </w:pPr>
      <w:r w:rsidRPr="004E5985">
        <w:rPr>
          <w:sz w:val="18"/>
          <w:szCs w:val="18"/>
          <w:lang w:val="es-GT"/>
        </w:rPr>
        <w:t xml:space="preserve">c) La </w:t>
      </w:r>
      <w:r w:rsidRPr="004E5985">
        <w:rPr>
          <w:b/>
          <w:sz w:val="18"/>
          <w:szCs w:val="18"/>
          <w:lang w:val="es-GT"/>
        </w:rPr>
        <w:t>participación</w:t>
      </w:r>
      <w:r w:rsidRPr="004E5985">
        <w:rPr>
          <w:sz w:val="18"/>
          <w:szCs w:val="18"/>
          <w:lang w:val="es-GT"/>
        </w:rPr>
        <w:t xml:space="preserve"> e inclusión plenas y efectivas en la sociedad; </w:t>
      </w:r>
    </w:p>
    <w:p w14:paraId="00000085" w14:textId="77777777" w:rsidR="00DF6CF4" w:rsidRPr="004E5985" w:rsidRDefault="00B8537A">
      <w:pPr>
        <w:ind w:left="720"/>
        <w:rPr>
          <w:sz w:val="18"/>
          <w:szCs w:val="18"/>
          <w:lang w:val="es-GT"/>
        </w:rPr>
      </w:pPr>
      <w:r w:rsidRPr="004E5985">
        <w:rPr>
          <w:sz w:val="18"/>
          <w:szCs w:val="18"/>
          <w:lang w:val="es-GT"/>
        </w:rPr>
        <w:t xml:space="preserve">d) El respeto por la diferencia y la aceptación de las personas con discapacidad como parte de la diversidad y la condición humanas; </w:t>
      </w:r>
    </w:p>
    <w:p w14:paraId="00000086" w14:textId="77777777" w:rsidR="00DF6CF4" w:rsidRPr="004E5985" w:rsidRDefault="00B8537A">
      <w:pPr>
        <w:ind w:left="720"/>
        <w:rPr>
          <w:sz w:val="18"/>
          <w:szCs w:val="18"/>
          <w:lang w:val="es-GT"/>
        </w:rPr>
      </w:pPr>
      <w:r w:rsidRPr="004E5985">
        <w:rPr>
          <w:sz w:val="18"/>
          <w:szCs w:val="18"/>
          <w:lang w:val="es-GT"/>
        </w:rPr>
        <w:t xml:space="preserve">e) La igualdad de oportunidades; </w:t>
      </w:r>
    </w:p>
    <w:p w14:paraId="00000087" w14:textId="77777777" w:rsidR="00DF6CF4" w:rsidRPr="004E5985" w:rsidRDefault="00B8537A">
      <w:pPr>
        <w:ind w:left="720"/>
        <w:rPr>
          <w:sz w:val="18"/>
          <w:szCs w:val="18"/>
          <w:lang w:val="es-GT"/>
        </w:rPr>
      </w:pPr>
      <w:r w:rsidRPr="004E5985">
        <w:rPr>
          <w:sz w:val="18"/>
          <w:szCs w:val="18"/>
          <w:lang w:val="es-GT"/>
        </w:rPr>
        <w:t>f)</w:t>
      </w:r>
      <w:r w:rsidRPr="004E5985">
        <w:rPr>
          <w:b/>
          <w:sz w:val="18"/>
          <w:szCs w:val="18"/>
          <w:lang w:val="es-GT"/>
        </w:rPr>
        <w:t xml:space="preserve"> La accesibilidad;</w:t>
      </w:r>
      <w:r w:rsidRPr="004E5985">
        <w:rPr>
          <w:sz w:val="18"/>
          <w:szCs w:val="18"/>
          <w:lang w:val="es-GT"/>
        </w:rPr>
        <w:t xml:space="preserve"> </w:t>
      </w:r>
    </w:p>
    <w:p w14:paraId="00000088" w14:textId="77777777" w:rsidR="00DF6CF4" w:rsidRPr="004E5985" w:rsidRDefault="00B8537A">
      <w:pPr>
        <w:ind w:left="720"/>
        <w:rPr>
          <w:sz w:val="18"/>
          <w:szCs w:val="18"/>
          <w:lang w:val="es-GT"/>
        </w:rPr>
      </w:pPr>
      <w:r w:rsidRPr="004E5985">
        <w:rPr>
          <w:sz w:val="18"/>
          <w:szCs w:val="18"/>
          <w:lang w:val="es-GT"/>
        </w:rPr>
        <w:t xml:space="preserve">g) La igualdad entre el hombre y la mujer; </w:t>
      </w:r>
    </w:p>
    <w:p w14:paraId="00000089" w14:textId="77777777" w:rsidR="00DF6CF4" w:rsidRPr="004E5985" w:rsidRDefault="00B8537A">
      <w:pPr>
        <w:ind w:left="720"/>
        <w:rPr>
          <w:lang w:val="es-GT"/>
        </w:rPr>
      </w:pPr>
      <w:r w:rsidRPr="004E5985">
        <w:rPr>
          <w:sz w:val="18"/>
          <w:szCs w:val="18"/>
          <w:lang w:val="es-GT"/>
        </w:rPr>
        <w:t xml:space="preserve">h) El respeto a la evolución de las facultades de </w:t>
      </w:r>
      <w:proofErr w:type="gramStart"/>
      <w:r w:rsidRPr="004E5985">
        <w:rPr>
          <w:sz w:val="18"/>
          <w:szCs w:val="18"/>
          <w:lang w:val="es-GT"/>
        </w:rPr>
        <w:t>los niños y las niñas</w:t>
      </w:r>
      <w:proofErr w:type="gramEnd"/>
      <w:r w:rsidRPr="004E5985">
        <w:rPr>
          <w:sz w:val="18"/>
          <w:szCs w:val="18"/>
          <w:lang w:val="es-GT"/>
        </w:rPr>
        <w:t xml:space="preserve"> con discapacidad y de su derecho a preservar su identidad.</w:t>
      </w:r>
      <w:r w:rsidRPr="004E5985">
        <w:rPr>
          <w:lang w:val="es-GT"/>
        </w:rPr>
        <w:t xml:space="preserve"> </w:t>
      </w:r>
    </w:p>
    <w:p w14:paraId="0000008A" w14:textId="77777777" w:rsidR="00DF6CF4" w:rsidRPr="004E5985" w:rsidRDefault="00DF6CF4">
      <w:pPr>
        <w:rPr>
          <w:lang w:val="es-GT"/>
        </w:rPr>
      </w:pPr>
    </w:p>
    <w:p w14:paraId="0000008B" w14:textId="1308B63D" w:rsidR="00DF6CF4" w:rsidRPr="004E5985" w:rsidRDefault="00B8537A">
      <w:pPr>
        <w:rPr>
          <w:lang w:val="es-GT"/>
        </w:rPr>
      </w:pPr>
      <w:r w:rsidRPr="004E5985">
        <w:rPr>
          <w:lang w:val="es-GT"/>
        </w:rPr>
        <w:t xml:space="preserve">En términos de </w:t>
      </w:r>
      <w:r w:rsidRPr="004E5985">
        <w:rPr>
          <w:b/>
          <w:lang w:val="es-GT"/>
        </w:rPr>
        <w:t>accesibilidad</w:t>
      </w:r>
      <w:r w:rsidRPr="004E5985">
        <w:rPr>
          <w:lang w:val="es-GT"/>
        </w:rPr>
        <w:t xml:space="preserve">, el artículo 9 </w:t>
      </w:r>
      <w:r w:rsidR="00D83371">
        <w:rPr>
          <w:lang w:val="es-GT"/>
        </w:rPr>
        <w:t xml:space="preserve">de la </w:t>
      </w:r>
      <w:r w:rsidRPr="004E5985">
        <w:rPr>
          <w:lang w:val="es-GT"/>
        </w:rPr>
        <w:t xml:space="preserve">CDPD señala lo siguiente: “A fin de que las personas con discapacidad puedan vivir en forma independiente y participar plenamente en todos los aspectos de la vida, los Estados Partes adoptarán </w:t>
      </w:r>
      <w:r w:rsidRPr="004E5985">
        <w:rPr>
          <w:b/>
          <w:lang w:val="es-GT"/>
        </w:rPr>
        <w:t xml:space="preserve">medidas pertinentes </w:t>
      </w:r>
      <w:r w:rsidRPr="004E5985">
        <w:rPr>
          <w:lang w:val="es-GT"/>
        </w:rPr>
        <w:t xml:space="preserve">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Estas medidas deben incluir la identificación y la eliminación de obstáculos y barreras para la accesibilidad entre otros en edificios, transportes, y servicios de información y comunicaciones. </w:t>
      </w:r>
    </w:p>
    <w:p w14:paraId="0E3B46CE" w14:textId="77777777" w:rsidR="00543D4B" w:rsidRPr="004E5985" w:rsidRDefault="00543D4B">
      <w:pPr>
        <w:rPr>
          <w:lang w:val="es-GT"/>
        </w:rPr>
      </w:pPr>
    </w:p>
    <w:p w14:paraId="07EE3A7E" w14:textId="7E4FAFB7" w:rsidR="00962B4C" w:rsidRPr="004E5985" w:rsidRDefault="00962B4C">
      <w:pPr>
        <w:rPr>
          <w:lang w:val="es-GT"/>
        </w:rPr>
      </w:pPr>
      <w:r w:rsidRPr="004E5985">
        <w:rPr>
          <w:lang w:val="es-GT"/>
        </w:rPr>
        <w:t xml:space="preserve">En términos de la </w:t>
      </w:r>
      <w:r w:rsidRPr="004E5985">
        <w:rPr>
          <w:b/>
          <w:bCs/>
          <w:lang w:val="es-GT"/>
        </w:rPr>
        <w:t>Agenda 2030</w:t>
      </w:r>
      <w:r w:rsidRPr="004E5985">
        <w:rPr>
          <w:lang w:val="es-GT"/>
        </w:rPr>
        <w:t>, el Objetivo</w:t>
      </w:r>
      <w:r w:rsidR="007F7F72" w:rsidRPr="004E5985">
        <w:rPr>
          <w:lang w:val="es-GT"/>
        </w:rPr>
        <w:t xml:space="preserve"> de Desarrollo Sostenible (ODS)</w:t>
      </w:r>
      <w:r w:rsidRPr="004E5985">
        <w:rPr>
          <w:lang w:val="es-GT"/>
        </w:rPr>
        <w:t xml:space="preserve"> 11 que busca que las ciudades y los asentamientos humanos sean inclusivos, seguros, resilientes y sostenibles</w:t>
      </w:r>
      <w:r w:rsidR="000411EC" w:rsidRPr="004E5985">
        <w:rPr>
          <w:lang w:val="es-GT"/>
        </w:rPr>
        <w:t xml:space="preserve"> incluye dos metas sobre la accesibilidad. La meta 11.2 señala que los sistemas de transporte deben ser accesibles para las personas con discapacidad, mientras que la meta 11.7 indica que </w:t>
      </w:r>
      <w:r w:rsidR="007F7F72" w:rsidRPr="004E5985">
        <w:rPr>
          <w:lang w:val="es-GT"/>
        </w:rPr>
        <w:t xml:space="preserve">las zonas verdes y espacios públicos </w:t>
      </w:r>
      <w:r w:rsidR="00057E90" w:rsidRPr="004E5985">
        <w:rPr>
          <w:lang w:val="es-GT"/>
        </w:rPr>
        <w:t xml:space="preserve">deben </w:t>
      </w:r>
      <w:r w:rsidR="007F7F72" w:rsidRPr="004E5985">
        <w:rPr>
          <w:lang w:val="es-GT"/>
        </w:rPr>
        <w:t xml:space="preserve">ser inclusivos y accesibles para las personas con discapacidad para garantizar el acceso universal. </w:t>
      </w:r>
    </w:p>
    <w:p w14:paraId="5DDF7476" w14:textId="0807F230" w:rsidR="002C2D28" w:rsidRPr="004E5985" w:rsidRDefault="002C2D28">
      <w:pPr>
        <w:rPr>
          <w:lang w:val="es-GT"/>
        </w:rPr>
      </w:pPr>
    </w:p>
    <w:p w14:paraId="7927BDBE" w14:textId="77777777" w:rsidR="00BD686A" w:rsidRPr="004E5985" w:rsidRDefault="00103105" w:rsidP="00103105">
      <w:pPr>
        <w:rPr>
          <w:lang w:val="es-GT"/>
        </w:rPr>
      </w:pPr>
      <w:r w:rsidRPr="004E5985">
        <w:rPr>
          <w:lang w:val="es-GT"/>
        </w:rPr>
        <w:t xml:space="preserve">La UNDIS </w:t>
      </w:r>
      <w:r w:rsidR="00BD686A" w:rsidRPr="004E5985">
        <w:rPr>
          <w:lang w:val="es-GT"/>
        </w:rPr>
        <w:t xml:space="preserve">también </w:t>
      </w:r>
      <w:r w:rsidRPr="004E5985">
        <w:rPr>
          <w:lang w:val="es-GT"/>
        </w:rPr>
        <w:t>señala que: “Las barreras a la accesibilidad deben identificarse, abordarse y eliminarse adecuadamente” (UNDIS 2019)</w:t>
      </w:r>
      <w:r w:rsidR="00230723" w:rsidRPr="004E5985">
        <w:rPr>
          <w:lang w:val="es-GT"/>
        </w:rPr>
        <w:t>.</w:t>
      </w:r>
      <w:r w:rsidRPr="004E5985">
        <w:rPr>
          <w:lang w:val="es-GT"/>
        </w:rPr>
        <w:t xml:space="preserve"> </w:t>
      </w:r>
    </w:p>
    <w:p w14:paraId="19D62876" w14:textId="77777777" w:rsidR="00BD686A" w:rsidRPr="004E5985" w:rsidRDefault="00BD686A" w:rsidP="00103105">
      <w:pPr>
        <w:rPr>
          <w:lang w:val="es-GT"/>
        </w:rPr>
      </w:pPr>
    </w:p>
    <w:p w14:paraId="25CFDEAF" w14:textId="09A20240" w:rsidR="002C2D28" w:rsidRPr="004E5985" w:rsidRDefault="009802B6" w:rsidP="00103105">
      <w:pPr>
        <w:rPr>
          <w:lang w:val="es-GT"/>
        </w:rPr>
      </w:pPr>
      <w:r w:rsidRPr="004E5985">
        <w:rPr>
          <w:lang w:val="es-GT"/>
        </w:rPr>
        <w:t>En ese contexto, l</w:t>
      </w:r>
      <w:r w:rsidR="00103105" w:rsidRPr="004E5985">
        <w:rPr>
          <w:lang w:val="es-GT"/>
        </w:rPr>
        <w:t xml:space="preserve">a accesibilidad se puede operacionalizar desde un </w:t>
      </w:r>
      <w:r w:rsidR="00103105" w:rsidRPr="004E5985">
        <w:rPr>
          <w:b/>
          <w:lang w:val="es-GT"/>
        </w:rPr>
        <w:t>doble enfoque (</w:t>
      </w:r>
      <w:r w:rsidR="00103105" w:rsidRPr="00D83371">
        <w:rPr>
          <w:b/>
          <w:i/>
          <w:iCs/>
          <w:lang w:val="es-GT"/>
        </w:rPr>
        <w:t>Twin-</w:t>
      </w:r>
      <w:proofErr w:type="spellStart"/>
      <w:r w:rsidR="00103105" w:rsidRPr="00D83371">
        <w:rPr>
          <w:b/>
          <w:i/>
          <w:iCs/>
          <w:lang w:val="es-GT"/>
        </w:rPr>
        <w:t>Track</w:t>
      </w:r>
      <w:proofErr w:type="spellEnd"/>
      <w:r w:rsidR="00103105" w:rsidRPr="00D83371">
        <w:rPr>
          <w:b/>
          <w:i/>
          <w:iCs/>
          <w:lang w:val="es-GT"/>
        </w:rPr>
        <w:t xml:space="preserve"> </w:t>
      </w:r>
      <w:proofErr w:type="spellStart"/>
      <w:r w:rsidR="00103105" w:rsidRPr="00D83371">
        <w:rPr>
          <w:b/>
          <w:i/>
          <w:iCs/>
          <w:lang w:val="es-GT"/>
        </w:rPr>
        <w:t>Approach</w:t>
      </w:r>
      <w:proofErr w:type="spellEnd"/>
      <w:r w:rsidR="00103105" w:rsidRPr="004E5985">
        <w:rPr>
          <w:b/>
          <w:lang w:val="es-GT"/>
        </w:rPr>
        <w:t>)</w:t>
      </w:r>
      <w:r w:rsidR="002C2D28" w:rsidRPr="004E5985">
        <w:rPr>
          <w:bCs/>
          <w:lang w:val="es-GT"/>
        </w:rPr>
        <w:t xml:space="preserve">, </w:t>
      </w:r>
      <w:r w:rsidR="00A26711" w:rsidRPr="004E5985">
        <w:rPr>
          <w:bCs/>
          <w:lang w:val="es-GT"/>
        </w:rPr>
        <w:t xml:space="preserve">combinando la transversalización con las acciones </w:t>
      </w:r>
      <w:r w:rsidR="00545643" w:rsidRPr="004E5985">
        <w:rPr>
          <w:bCs/>
          <w:lang w:val="es-GT"/>
        </w:rPr>
        <w:t>específicas</w:t>
      </w:r>
      <w:r w:rsidR="00A26711" w:rsidRPr="004E5985">
        <w:rPr>
          <w:bCs/>
          <w:lang w:val="es-GT"/>
        </w:rPr>
        <w:t xml:space="preserve"> para la inclusión de la discapacidad, </w:t>
      </w:r>
      <w:r w:rsidR="002C2D28" w:rsidRPr="004E5985">
        <w:rPr>
          <w:bCs/>
          <w:lang w:val="es-GT"/>
        </w:rPr>
        <w:t>como se muestra en la Figura 1.</w:t>
      </w:r>
      <w:r w:rsidR="00103105" w:rsidRPr="004E5985">
        <w:rPr>
          <w:bCs/>
          <w:lang w:val="es-GT"/>
        </w:rPr>
        <w:t xml:space="preserve"> </w:t>
      </w:r>
    </w:p>
    <w:p w14:paraId="65899ED3" w14:textId="77777777" w:rsidR="002C2D28" w:rsidRPr="004E5985" w:rsidRDefault="002C2D28" w:rsidP="00103105">
      <w:pPr>
        <w:rPr>
          <w:lang w:val="es-GT"/>
        </w:rPr>
      </w:pPr>
    </w:p>
    <w:p w14:paraId="775FC092" w14:textId="4E950D0D" w:rsidR="00103105" w:rsidRPr="004E5985" w:rsidRDefault="00EB68C4" w:rsidP="00103105">
      <w:pPr>
        <w:jc w:val="center"/>
        <w:rPr>
          <w:lang w:val="es-GT"/>
        </w:rPr>
      </w:pPr>
      <w:r w:rsidRPr="004E5985">
        <w:rPr>
          <w:noProof/>
          <w:lang w:val="es-GT"/>
        </w:rPr>
        <w:lastRenderedPageBreak/>
        <mc:AlternateContent>
          <mc:Choice Requires="wps">
            <w:drawing>
              <wp:anchor distT="0" distB="0" distL="114300" distR="114300" simplePos="0" relativeHeight="251677696" behindDoc="0" locked="0" layoutInCell="1" allowOverlap="1" wp14:anchorId="4AAE2F5D" wp14:editId="41BA5E20">
                <wp:simplePos x="0" y="0"/>
                <wp:positionH relativeFrom="column">
                  <wp:posOffset>1186815</wp:posOffset>
                </wp:positionH>
                <wp:positionV relativeFrom="paragraph">
                  <wp:posOffset>0</wp:posOffset>
                </wp:positionV>
                <wp:extent cx="3557270" cy="204470"/>
                <wp:effectExtent l="0" t="0" r="5080" b="5080"/>
                <wp:wrapTopAndBottom/>
                <wp:docPr id="163521775" name="Text Box 1"/>
                <wp:cNvGraphicFramePr/>
                <a:graphic xmlns:a="http://schemas.openxmlformats.org/drawingml/2006/main">
                  <a:graphicData uri="http://schemas.microsoft.com/office/word/2010/wordprocessingShape">
                    <wps:wsp>
                      <wps:cNvSpPr txBox="1"/>
                      <wps:spPr>
                        <a:xfrm>
                          <a:off x="0" y="0"/>
                          <a:ext cx="3557270" cy="204470"/>
                        </a:xfrm>
                        <a:prstGeom prst="rect">
                          <a:avLst/>
                        </a:prstGeom>
                        <a:solidFill>
                          <a:prstClr val="white"/>
                        </a:solidFill>
                        <a:ln>
                          <a:noFill/>
                        </a:ln>
                      </wps:spPr>
                      <wps:txbx>
                        <w:txbxContent>
                          <w:p w14:paraId="79071986" w14:textId="6750B8D6" w:rsidR="00EB68C4" w:rsidRPr="00EB68C4" w:rsidRDefault="00EB68C4" w:rsidP="00EB68C4">
                            <w:pPr>
                              <w:pStyle w:val="Caption"/>
                              <w:jc w:val="center"/>
                              <w:rPr>
                                <w:noProof/>
                                <w:color w:val="auto"/>
                                <w:sz w:val="24"/>
                                <w:szCs w:val="24"/>
                              </w:rPr>
                            </w:pPr>
                            <w:bookmarkStart w:id="28" w:name="_Toc155801456"/>
                            <w:r w:rsidRPr="00EB68C4">
                              <w:rPr>
                                <w:color w:val="auto"/>
                                <w:sz w:val="20"/>
                                <w:szCs w:val="20"/>
                              </w:rPr>
                              <w:t xml:space="preserve">Figura </w:t>
                            </w:r>
                            <w:r w:rsidRPr="00EB68C4">
                              <w:rPr>
                                <w:color w:val="auto"/>
                                <w:sz w:val="20"/>
                                <w:szCs w:val="20"/>
                              </w:rPr>
                              <w:fldChar w:fldCharType="begin"/>
                            </w:r>
                            <w:r w:rsidRPr="00EB68C4">
                              <w:rPr>
                                <w:color w:val="auto"/>
                                <w:sz w:val="20"/>
                                <w:szCs w:val="20"/>
                              </w:rPr>
                              <w:instrText xml:space="preserve"> SEQ Figura \* ARABIC </w:instrText>
                            </w:r>
                            <w:r w:rsidRPr="00EB68C4">
                              <w:rPr>
                                <w:color w:val="auto"/>
                                <w:sz w:val="20"/>
                                <w:szCs w:val="20"/>
                              </w:rPr>
                              <w:fldChar w:fldCharType="separate"/>
                            </w:r>
                            <w:r w:rsidR="00193CD4">
                              <w:rPr>
                                <w:noProof/>
                                <w:color w:val="auto"/>
                                <w:sz w:val="20"/>
                                <w:szCs w:val="20"/>
                              </w:rPr>
                              <w:t>1</w:t>
                            </w:r>
                            <w:r w:rsidRPr="00EB68C4">
                              <w:rPr>
                                <w:color w:val="auto"/>
                                <w:sz w:val="20"/>
                                <w:szCs w:val="20"/>
                              </w:rPr>
                              <w:fldChar w:fldCharType="end"/>
                            </w:r>
                            <w:r w:rsidRPr="00EB68C4">
                              <w:rPr>
                                <w:color w:val="auto"/>
                                <w:sz w:val="20"/>
                                <w:szCs w:val="20"/>
                              </w:rPr>
                              <w:t xml:space="preserve">. </w:t>
                            </w:r>
                            <w:r w:rsidRPr="00EB68C4">
                              <w:rPr>
                                <w:b w:val="0"/>
                                <w:bCs w:val="0"/>
                                <w:color w:val="auto"/>
                                <w:sz w:val="20"/>
                                <w:szCs w:val="20"/>
                              </w:rPr>
                              <w:t>Doble enfoque de inclusión de la discapacidad</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AE2F5D" id="_x0000_t202" coordsize="21600,21600" o:spt="202" path="m,l,21600r21600,l21600,xe">
                <v:stroke joinstyle="miter"/>
                <v:path gradientshapeok="t" o:connecttype="rect"/>
              </v:shapetype>
              <v:shape id="Text Box 1" o:spid="_x0000_s1026" type="#_x0000_t202" style="position:absolute;left:0;text-align:left;margin-left:93.45pt;margin-top:0;width:280.1pt;height:16.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" stroked="f">
                <v:textbox inset="0,0,0,0">
                  <w:txbxContent>
                    <w:p w14:paraId="79071986" w14:textId="6750B8D6" w:rsidR="00EB68C4" w:rsidRPr="00EB68C4" w:rsidRDefault="00EB68C4" w:rsidP="00EB68C4">
                      <w:pPr>
                        <w:pStyle w:val="Caption"/>
                        <w:jc w:val="center"/>
                        <w:rPr>
                          <w:noProof/>
                          <w:color w:val="auto"/>
                          <w:sz w:val="24"/>
                          <w:szCs w:val="24"/>
                        </w:rPr>
                      </w:pPr>
                      <w:bookmarkStart w:id="29" w:name="_Toc155801456"/>
                      <w:r w:rsidRPr="00EB68C4">
                        <w:rPr>
                          <w:color w:val="auto"/>
                          <w:sz w:val="20"/>
                          <w:szCs w:val="20"/>
                        </w:rPr>
                        <w:t xml:space="preserve">Figura </w:t>
                      </w:r>
                      <w:r w:rsidRPr="00EB68C4">
                        <w:rPr>
                          <w:color w:val="auto"/>
                          <w:sz w:val="20"/>
                          <w:szCs w:val="20"/>
                        </w:rPr>
                        <w:fldChar w:fldCharType="begin"/>
                      </w:r>
                      <w:r w:rsidRPr="00EB68C4">
                        <w:rPr>
                          <w:color w:val="auto"/>
                          <w:sz w:val="20"/>
                          <w:szCs w:val="20"/>
                        </w:rPr>
                        <w:instrText xml:space="preserve"> SEQ Figura \* ARABIC </w:instrText>
                      </w:r>
                      <w:r w:rsidRPr="00EB68C4">
                        <w:rPr>
                          <w:color w:val="auto"/>
                          <w:sz w:val="20"/>
                          <w:szCs w:val="20"/>
                        </w:rPr>
                        <w:fldChar w:fldCharType="separate"/>
                      </w:r>
                      <w:r w:rsidR="00193CD4">
                        <w:rPr>
                          <w:noProof/>
                          <w:color w:val="auto"/>
                          <w:sz w:val="20"/>
                          <w:szCs w:val="20"/>
                        </w:rPr>
                        <w:t>1</w:t>
                      </w:r>
                      <w:r w:rsidRPr="00EB68C4">
                        <w:rPr>
                          <w:color w:val="auto"/>
                          <w:sz w:val="20"/>
                          <w:szCs w:val="20"/>
                        </w:rPr>
                        <w:fldChar w:fldCharType="end"/>
                      </w:r>
                      <w:r w:rsidRPr="00EB68C4">
                        <w:rPr>
                          <w:color w:val="auto"/>
                          <w:sz w:val="20"/>
                          <w:szCs w:val="20"/>
                        </w:rPr>
                        <w:t xml:space="preserve">. </w:t>
                      </w:r>
                      <w:r w:rsidRPr="00EB68C4">
                        <w:rPr>
                          <w:b w:val="0"/>
                          <w:bCs w:val="0"/>
                          <w:color w:val="auto"/>
                          <w:sz w:val="20"/>
                          <w:szCs w:val="20"/>
                        </w:rPr>
                        <w:t>Doble enfoque de inclusión de la discapacidad</w:t>
                      </w:r>
                      <w:bookmarkEnd w:id="29"/>
                    </w:p>
                  </w:txbxContent>
                </v:textbox>
                <w10:wrap type="topAndBottom"/>
              </v:shape>
            </w:pict>
          </mc:Fallback>
        </mc:AlternateContent>
      </w:r>
      <w:r w:rsidR="00103105" w:rsidRPr="004E5985">
        <w:rPr>
          <w:b/>
          <w:bCs/>
          <w:noProof/>
          <w:lang w:val="es-GT"/>
        </w:rPr>
        <w:drawing>
          <wp:anchor distT="114300" distB="114300" distL="114300" distR="114300" simplePos="0" relativeHeight="251669504" behindDoc="0" locked="0" layoutInCell="1" hidden="0" allowOverlap="1" wp14:anchorId="2F6B8D63" wp14:editId="32B6496D">
            <wp:simplePos x="0" y="0"/>
            <wp:positionH relativeFrom="margin">
              <wp:align>center</wp:align>
            </wp:positionH>
            <wp:positionV relativeFrom="paragraph">
              <wp:posOffset>342265</wp:posOffset>
            </wp:positionV>
            <wp:extent cx="3557588" cy="2183942"/>
            <wp:effectExtent l="0" t="0" r="5080" b="6985"/>
            <wp:wrapTopAndBottom/>
            <wp:docPr id="8" name="image3.png" descr="Infografía que muestra dos círculos conectados con los textos &quot;Acciones específicas para identificar y eliminar barreras para y con personas con discapacidad&quot; y &quot;Transversalidad del enfoque de accesibilidad e inclusión en toda iniciativa, programa o proyecto&quot;"/>
            <wp:cNvGraphicFramePr/>
            <a:graphic xmlns:a="http://schemas.openxmlformats.org/drawingml/2006/main">
              <a:graphicData uri="http://schemas.openxmlformats.org/drawingml/2006/picture">
                <pic:pic xmlns:pic="http://schemas.openxmlformats.org/drawingml/2006/picture">
                  <pic:nvPicPr>
                    <pic:cNvPr id="8" name="image3.png" descr="Infografía que muestra dos círculos conectados con los textos &quot;Acciones específicas para identificar y eliminar barreras para y con personas con discapacidad&quot; y &quot;Transversalidad del enfoque de accesibilidad e inclusión en toda iniciativa, programa o proyecto&quot;"/>
                    <pic:cNvPicPr preferRelativeResize="0"/>
                  </pic:nvPicPr>
                  <pic:blipFill>
                    <a:blip r:embed="rId16"/>
                    <a:srcRect l="8333"/>
                    <a:stretch>
                      <a:fillRect/>
                    </a:stretch>
                  </pic:blipFill>
                  <pic:spPr>
                    <a:xfrm>
                      <a:off x="0" y="0"/>
                      <a:ext cx="3557588" cy="2183942"/>
                    </a:xfrm>
                    <a:prstGeom prst="rect">
                      <a:avLst/>
                    </a:prstGeom>
                    <a:ln/>
                  </pic:spPr>
                </pic:pic>
              </a:graphicData>
            </a:graphic>
          </wp:anchor>
        </w:drawing>
      </w:r>
      <w:r w:rsidR="00103105" w:rsidRPr="004E5985">
        <w:rPr>
          <w:sz w:val="14"/>
          <w:szCs w:val="14"/>
          <w:lang w:val="es-GT"/>
        </w:rPr>
        <w:t>Fuente: Elaboración propia (UNCT-DIS 2023)</w:t>
      </w:r>
    </w:p>
    <w:p w14:paraId="6D55686A" w14:textId="77777777" w:rsidR="00103105" w:rsidRPr="004E5985" w:rsidRDefault="00103105">
      <w:pPr>
        <w:rPr>
          <w:lang w:val="es-GT"/>
        </w:rPr>
      </w:pPr>
    </w:p>
    <w:p w14:paraId="1C3BFE9D" w14:textId="77777777" w:rsidR="002407ED" w:rsidRPr="004E5985" w:rsidRDefault="002C2D28" w:rsidP="00633A82">
      <w:pPr>
        <w:rPr>
          <w:lang w:val="es-GT"/>
        </w:rPr>
      </w:pPr>
      <w:r w:rsidRPr="004E5985">
        <w:rPr>
          <w:lang w:val="es-GT"/>
        </w:rPr>
        <w:t>La UNDIS define el doble enfoque como “La incorporación de medidas que tengan en cuenta las necesidades de las personas con discapacidad en el diseño, la aplicación, el seguimiento y la evaluación de todas las políticas y programas, y la puesta en marcha de iniciativas específicas sobre la discapacidad para apoyar el empoderamiento de las personas con discapacidad.” En otras palabras, este enfoque aboga por que, por un lado, se generen las acciones necesarias para proveer condiciones de accesibilidad y participación plena de todas las personas en igualdad de condiciones y por otra, que se atienda las particulares necesidades de las personas con discapacidad (u otras personas que requieran condiciones particulares para hacer accesibles todos sus derechos).</w:t>
      </w:r>
    </w:p>
    <w:p w14:paraId="6DE8C355" w14:textId="77777777" w:rsidR="00C837CC" w:rsidRPr="004E5985" w:rsidRDefault="00C837CC" w:rsidP="00633A82">
      <w:pPr>
        <w:rPr>
          <w:lang w:val="es-GT"/>
        </w:rPr>
      </w:pPr>
    </w:p>
    <w:p w14:paraId="7CDADE61" w14:textId="77777777" w:rsidR="0043458C" w:rsidRDefault="00C837CC" w:rsidP="00C837CC">
      <w:pPr>
        <w:rPr>
          <w:lang w:val="es-GT"/>
        </w:rPr>
      </w:pPr>
      <w:r w:rsidRPr="004E5985">
        <w:rPr>
          <w:lang w:val="es-GT"/>
        </w:rPr>
        <w:t xml:space="preserve">Resoluciones recientes de la Asamblea General de la ONU incluyen: </w:t>
      </w:r>
    </w:p>
    <w:p w14:paraId="493E7EDD" w14:textId="77777777" w:rsidR="0043458C" w:rsidRDefault="0043458C" w:rsidP="00C837CC">
      <w:pPr>
        <w:rPr>
          <w:lang w:val="es-GT"/>
        </w:rPr>
      </w:pPr>
    </w:p>
    <w:p w14:paraId="0DE86179" w14:textId="7BB025A9" w:rsidR="0043458C" w:rsidRPr="00356C4D" w:rsidRDefault="00C837CC" w:rsidP="0043458C">
      <w:pPr>
        <w:pStyle w:val="ListParagraph"/>
        <w:numPr>
          <w:ilvl w:val="0"/>
          <w:numId w:val="24"/>
        </w:numPr>
        <w:rPr>
          <w:lang w:val="es-GT"/>
        </w:rPr>
      </w:pPr>
      <w:r w:rsidRPr="00356C4D">
        <w:rPr>
          <w:lang w:val="es-GT"/>
        </w:rPr>
        <w:t>Implementación de la Convención sobre los Derechos de l</w:t>
      </w:r>
      <w:r w:rsidR="00AE788B">
        <w:rPr>
          <w:lang w:val="es-GT"/>
        </w:rPr>
        <w:t>a</w:t>
      </w:r>
      <w:r w:rsidRPr="00356C4D">
        <w:rPr>
          <w:lang w:val="es-GT"/>
        </w:rPr>
        <w:t xml:space="preserve">s Personas con Discapacidad y su Protocolo Facultativo: accesibilidad, 20 de enero de 2020, </w:t>
      </w:r>
      <w:hyperlink r:id="rId17" w:history="1">
        <w:r w:rsidRPr="00840513">
          <w:rPr>
            <w:rStyle w:val="Hyperlink"/>
            <w:lang w:val="es-GT"/>
          </w:rPr>
          <w:t>A/RES/74/144</w:t>
        </w:r>
      </w:hyperlink>
      <w:r w:rsidRPr="00356C4D">
        <w:rPr>
          <w:lang w:val="es-GT"/>
        </w:rPr>
        <w:t xml:space="preserve">; </w:t>
      </w:r>
    </w:p>
    <w:p w14:paraId="6527E52A" w14:textId="5CEB560C" w:rsidR="0043458C" w:rsidRPr="00356C4D" w:rsidRDefault="00C837CC" w:rsidP="0043458C">
      <w:pPr>
        <w:pStyle w:val="ListParagraph"/>
        <w:numPr>
          <w:ilvl w:val="0"/>
          <w:numId w:val="24"/>
        </w:numPr>
        <w:rPr>
          <w:lang w:val="es-GT"/>
        </w:rPr>
      </w:pPr>
      <w:r w:rsidRPr="00356C4D">
        <w:rPr>
          <w:lang w:val="es-GT"/>
        </w:rPr>
        <w:t xml:space="preserve">Mejorar la accesibilidad de las personas con discapacidad a las conferencias y reuniones de las Naciones Unidas, 30 de julio de 2019, </w:t>
      </w:r>
      <w:hyperlink r:id="rId18" w:history="1">
        <w:r w:rsidRPr="00840513">
          <w:rPr>
            <w:rStyle w:val="Hyperlink"/>
            <w:lang w:val="es-GT"/>
          </w:rPr>
          <w:t>A/RES/74/253</w:t>
        </w:r>
      </w:hyperlink>
      <w:r w:rsidRPr="00356C4D">
        <w:rPr>
          <w:lang w:val="es-GT"/>
        </w:rPr>
        <w:t xml:space="preserve">; </w:t>
      </w:r>
    </w:p>
    <w:p w14:paraId="05FD76B4" w14:textId="099BC77B" w:rsidR="0043458C" w:rsidRPr="00356C4D" w:rsidRDefault="00C837CC" w:rsidP="0043458C">
      <w:pPr>
        <w:pStyle w:val="ListParagraph"/>
        <w:numPr>
          <w:ilvl w:val="0"/>
          <w:numId w:val="24"/>
        </w:numPr>
        <w:rPr>
          <w:lang w:val="es-GT"/>
        </w:rPr>
      </w:pPr>
      <w:r w:rsidRPr="00356C4D">
        <w:rPr>
          <w:lang w:val="es-GT"/>
        </w:rPr>
        <w:t xml:space="preserve">Personas con Albinismo, 25 de junio de 2019, </w:t>
      </w:r>
      <w:hyperlink r:id="rId19" w:history="1">
        <w:r w:rsidRPr="004C75F8">
          <w:rPr>
            <w:rStyle w:val="Hyperlink"/>
            <w:lang w:val="es-GT"/>
          </w:rPr>
          <w:t>A/RES/74/123</w:t>
        </w:r>
      </w:hyperlink>
      <w:r w:rsidRPr="00356C4D">
        <w:rPr>
          <w:lang w:val="es-GT"/>
        </w:rPr>
        <w:t xml:space="preserve">; </w:t>
      </w:r>
    </w:p>
    <w:p w14:paraId="3A4AB7CE" w14:textId="33469FEC" w:rsidR="0043458C" w:rsidRPr="00356C4D" w:rsidRDefault="00C837CC" w:rsidP="0043458C">
      <w:pPr>
        <w:pStyle w:val="ListParagraph"/>
        <w:numPr>
          <w:ilvl w:val="0"/>
          <w:numId w:val="24"/>
        </w:numPr>
        <w:rPr>
          <w:lang w:val="es-GT"/>
        </w:rPr>
      </w:pPr>
      <w:r w:rsidRPr="00356C4D">
        <w:rPr>
          <w:lang w:val="es-GT"/>
        </w:rPr>
        <w:t xml:space="preserve">Desarrollo inclusivo para personas con discapacidad, 8 de enero de 2019, </w:t>
      </w:r>
      <w:hyperlink r:id="rId20" w:history="1">
        <w:r w:rsidRPr="0010618E">
          <w:rPr>
            <w:rStyle w:val="Hyperlink"/>
            <w:lang w:val="es-GT"/>
          </w:rPr>
          <w:t>A/RES/71/165</w:t>
        </w:r>
      </w:hyperlink>
      <w:r w:rsidRPr="00356C4D">
        <w:rPr>
          <w:lang w:val="es-GT"/>
        </w:rPr>
        <w:t xml:space="preserve">; </w:t>
      </w:r>
    </w:p>
    <w:p w14:paraId="0FBFD021" w14:textId="39E7D393" w:rsidR="0043458C" w:rsidRPr="00356C4D" w:rsidRDefault="00C837CC" w:rsidP="0043458C">
      <w:pPr>
        <w:pStyle w:val="ListParagraph"/>
        <w:numPr>
          <w:ilvl w:val="0"/>
          <w:numId w:val="24"/>
        </w:numPr>
        <w:rPr>
          <w:lang w:val="es-GT"/>
        </w:rPr>
      </w:pPr>
      <w:r w:rsidRPr="00356C4D">
        <w:rPr>
          <w:lang w:val="es-GT"/>
        </w:rPr>
        <w:t>Aplicación de la Convención sobre l</w:t>
      </w:r>
      <w:r w:rsidR="00AE788B">
        <w:rPr>
          <w:lang w:val="es-GT"/>
        </w:rPr>
        <w:t>os</w:t>
      </w:r>
      <w:r w:rsidRPr="00356C4D">
        <w:rPr>
          <w:lang w:val="es-GT"/>
        </w:rPr>
        <w:t xml:space="preserve"> Derechos de las Personas con Discapacidad y su Protocolo Facultativo: situación de las mujeres y niñas con discapacidad, 25 de enero de 2018, </w:t>
      </w:r>
      <w:hyperlink r:id="rId21" w:history="1">
        <w:r w:rsidRPr="0010618E">
          <w:rPr>
            <w:rStyle w:val="Hyperlink"/>
            <w:lang w:val="es-GT"/>
          </w:rPr>
          <w:t>A/RES/72/162</w:t>
        </w:r>
      </w:hyperlink>
      <w:r w:rsidRPr="00356C4D">
        <w:rPr>
          <w:lang w:val="es-GT"/>
        </w:rPr>
        <w:t xml:space="preserve">; y </w:t>
      </w:r>
    </w:p>
    <w:p w14:paraId="61F6EC00" w14:textId="07A6302E" w:rsidR="00C837CC" w:rsidRPr="00356C4D" w:rsidRDefault="00C837CC" w:rsidP="0043458C">
      <w:pPr>
        <w:pStyle w:val="ListParagraph"/>
        <w:numPr>
          <w:ilvl w:val="0"/>
          <w:numId w:val="24"/>
        </w:numPr>
        <w:rPr>
          <w:lang w:val="es-GT"/>
        </w:rPr>
      </w:pPr>
      <w:r w:rsidRPr="00356C4D">
        <w:rPr>
          <w:lang w:val="es-GT"/>
        </w:rPr>
        <w:t xml:space="preserve">Hacia la plena realización de un modelo inclusivo y Naciones Unidas accesibles para las personas con discapacidad, 10 de febrero de 2016, </w:t>
      </w:r>
      <w:hyperlink r:id="rId22" w:history="1">
        <w:r w:rsidRPr="0010618E">
          <w:rPr>
            <w:rStyle w:val="Hyperlink"/>
            <w:lang w:val="es-GT"/>
          </w:rPr>
          <w:t>A/RES/70/170</w:t>
        </w:r>
      </w:hyperlink>
      <w:r w:rsidRPr="00356C4D">
        <w:rPr>
          <w:lang w:val="es-GT"/>
        </w:rPr>
        <w:t>.</w:t>
      </w:r>
    </w:p>
    <w:p w14:paraId="539F240F" w14:textId="77777777" w:rsidR="002407ED" w:rsidRPr="004E5985" w:rsidRDefault="002407ED" w:rsidP="00633A82">
      <w:pPr>
        <w:rPr>
          <w:lang w:val="es-GT"/>
        </w:rPr>
      </w:pPr>
    </w:p>
    <w:p w14:paraId="71A24121" w14:textId="7CD1B65D" w:rsidR="00633A82" w:rsidRPr="004E5985" w:rsidRDefault="00AB5E57" w:rsidP="00633A82">
      <w:pPr>
        <w:rPr>
          <w:lang w:val="es-GT"/>
        </w:rPr>
      </w:pPr>
      <w:r w:rsidRPr="004E5985">
        <w:rPr>
          <w:lang w:val="es-GT"/>
        </w:rPr>
        <w:t>La Comisión Económica para América Latina y el Caribe (CEPAL) señala que la accesibilidad</w:t>
      </w:r>
      <w:r w:rsidR="002407ED" w:rsidRPr="004E5985">
        <w:rPr>
          <w:lang w:val="es-GT"/>
        </w:rPr>
        <w:t xml:space="preserve"> “</w:t>
      </w:r>
      <w:r w:rsidR="00633A82" w:rsidRPr="004E5985">
        <w:rPr>
          <w:lang w:val="es-GT"/>
        </w:rPr>
        <w:t>Implica visibilizar y remover aspectos materiales o inmateriales que operan como barreras para</w:t>
      </w:r>
      <w:r w:rsidR="002407ED" w:rsidRPr="004E5985">
        <w:rPr>
          <w:lang w:val="es-GT"/>
        </w:rPr>
        <w:t xml:space="preserve"> </w:t>
      </w:r>
      <w:r w:rsidR="00633A82" w:rsidRPr="004E5985">
        <w:rPr>
          <w:lang w:val="es-GT"/>
        </w:rPr>
        <w:t>algunas personas, impidiendo su presencia o participación. Un espacio accesible es aquel que ha sido</w:t>
      </w:r>
      <w:r w:rsidR="002407ED" w:rsidRPr="004E5985">
        <w:rPr>
          <w:lang w:val="es-GT"/>
        </w:rPr>
        <w:t xml:space="preserve"> </w:t>
      </w:r>
      <w:r w:rsidR="00633A82" w:rsidRPr="004E5985">
        <w:rPr>
          <w:lang w:val="es-GT"/>
        </w:rPr>
        <w:t>(re)diseñado y preparado para que nadie encuentre barreras de acceso y todas las personas puedan</w:t>
      </w:r>
    </w:p>
    <w:p w14:paraId="7F337F28" w14:textId="77777777" w:rsidR="000C4ACF" w:rsidRPr="004E5985" w:rsidRDefault="00633A82" w:rsidP="00633A82">
      <w:pPr>
        <w:rPr>
          <w:lang w:val="es-GT"/>
        </w:rPr>
      </w:pPr>
      <w:r w:rsidRPr="004E5985">
        <w:rPr>
          <w:lang w:val="es-GT"/>
        </w:rPr>
        <w:t>participar en igualdad de condiciones</w:t>
      </w:r>
      <w:r w:rsidR="00BB5C0B" w:rsidRPr="004E5985">
        <w:rPr>
          <w:lang w:val="es-GT"/>
        </w:rPr>
        <w:t>”</w:t>
      </w:r>
      <w:r w:rsidR="00BB5C0B" w:rsidRPr="004E5985">
        <w:rPr>
          <w:rStyle w:val="FootnoteReference"/>
          <w:lang w:val="es-GT"/>
        </w:rPr>
        <w:footnoteReference w:id="1"/>
      </w:r>
      <w:r w:rsidRPr="004E5985">
        <w:rPr>
          <w:lang w:val="es-GT"/>
        </w:rPr>
        <w:t>.</w:t>
      </w:r>
      <w:r w:rsidR="00A11B50" w:rsidRPr="004E5985">
        <w:rPr>
          <w:lang w:val="es-GT"/>
        </w:rPr>
        <w:t xml:space="preserve"> </w:t>
      </w:r>
    </w:p>
    <w:p w14:paraId="3A076BB1" w14:textId="77777777" w:rsidR="000C4ACF" w:rsidRPr="004E5985" w:rsidRDefault="000C4ACF" w:rsidP="00633A82">
      <w:pPr>
        <w:rPr>
          <w:lang w:val="es-GT"/>
        </w:rPr>
      </w:pPr>
    </w:p>
    <w:p w14:paraId="78A97A6F" w14:textId="7103EF29" w:rsidR="00633A82" w:rsidRPr="004E5985" w:rsidRDefault="000C4ACF" w:rsidP="00633A82">
      <w:pPr>
        <w:rPr>
          <w:lang w:val="es-GT"/>
        </w:rPr>
      </w:pPr>
      <w:r w:rsidRPr="004E5985">
        <w:rPr>
          <w:lang w:val="es-GT"/>
        </w:rPr>
        <w:t>En ese contexto, l</w:t>
      </w:r>
      <w:r w:rsidR="00A11B50" w:rsidRPr="004E5985">
        <w:rPr>
          <w:lang w:val="es-GT"/>
        </w:rPr>
        <w:t>a accesibilidad debe contemplarse en dos vertientes</w:t>
      </w:r>
      <w:r w:rsidR="004F7E3E" w:rsidRPr="004E5985">
        <w:rPr>
          <w:lang w:val="es-GT"/>
        </w:rPr>
        <w:t xml:space="preserve"> (</w:t>
      </w:r>
      <w:hyperlink r:id="rId23" w:history="1">
        <w:r w:rsidR="004F7E3E" w:rsidRPr="004E5985">
          <w:rPr>
            <w:rStyle w:val="Hyperlink"/>
            <w:lang w:val="es-GT"/>
          </w:rPr>
          <w:t>CEPAL</w:t>
        </w:r>
      </w:hyperlink>
      <w:r w:rsidR="004F7E3E" w:rsidRPr="004E5985">
        <w:rPr>
          <w:lang w:val="es-GT"/>
        </w:rPr>
        <w:t>, 2021)</w:t>
      </w:r>
      <w:r w:rsidR="00A11B50" w:rsidRPr="004E5985">
        <w:rPr>
          <w:lang w:val="es-GT"/>
        </w:rPr>
        <w:t xml:space="preserve">: </w:t>
      </w:r>
    </w:p>
    <w:p w14:paraId="796401C7" w14:textId="77777777" w:rsidR="00BE5E31" w:rsidRPr="004E5985" w:rsidRDefault="00BE5E31" w:rsidP="00633A82">
      <w:pPr>
        <w:rPr>
          <w:lang w:val="es-GT"/>
        </w:rPr>
      </w:pPr>
    </w:p>
    <w:p w14:paraId="0000008E" w14:textId="296A23BB" w:rsidR="00DF6CF4" w:rsidRPr="004E5985" w:rsidRDefault="00633A82" w:rsidP="004F7E3E">
      <w:pPr>
        <w:pStyle w:val="ListParagraph"/>
        <w:numPr>
          <w:ilvl w:val="0"/>
          <w:numId w:val="17"/>
        </w:numPr>
        <w:rPr>
          <w:lang w:val="es-GT"/>
        </w:rPr>
      </w:pPr>
      <w:r w:rsidRPr="004E5985">
        <w:rPr>
          <w:b/>
          <w:bCs/>
          <w:lang w:val="es-GT"/>
        </w:rPr>
        <w:t>La accesibilidad al entorno físico</w:t>
      </w:r>
      <w:r w:rsidR="004F7E3E" w:rsidRPr="004E5985">
        <w:rPr>
          <w:b/>
          <w:bCs/>
          <w:lang w:val="es-GT"/>
        </w:rPr>
        <w:t>.</w:t>
      </w:r>
      <w:r w:rsidR="004F7E3E" w:rsidRPr="004E5985">
        <w:rPr>
          <w:lang w:val="es-GT"/>
        </w:rPr>
        <w:t xml:space="preserve"> </w:t>
      </w:r>
      <w:r w:rsidR="002901F6" w:rsidRPr="004E5985">
        <w:rPr>
          <w:lang w:val="es-GT"/>
        </w:rPr>
        <w:t>A</w:t>
      </w:r>
      <w:r w:rsidRPr="004E5985">
        <w:rPr>
          <w:lang w:val="es-GT"/>
        </w:rPr>
        <w:t>spectos de infraestructura, equipamiento</w:t>
      </w:r>
      <w:r w:rsidR="00BE5E31" w:rsidRPr="004E5985">
        <w:rPr>
          <w:lang w:val="es-GT"/>
        </w:rPr>
        <w:t xml:space="preserve"> </w:t>
      </w:r>
      <w:r w:rsidRPr="004E5985">
        <w:rPr>
          <w:lang w:val="es-GT"/>
        </w:rPr>
        <w:t>y ambientación que pueden facilitar o imposibilitar la movilidad de las personas con</w:t>
      </w:r>
      <w:r w:rsidR="00BE5E31" w:rsidRPr="004E5985">
        <w:rPr>
          <w:lang w:val="es-GT"/>
        </w:rPr>
        <w:t xml:space="preserve"> </w:t>
      </w:r>
      <w:r w:rsidRPr="004E5985">
        <w:rPr>
          <w:lang w:val="es-GT"/>
        </w:rPr>
        <w:t>discapacidad y dificultar el encuentro entre personas con y sin discapacidad.</w:t>
      </w:r>
    </w:p>
    <w:p w14:paraId="7378916A" w14:textId="5145116C" w:rsidR="00633A82" w:rsidRPr="004E5985" w:rsidRDefault="00BE5E31" w:rsidP="004F7E3E">
      <w:pPr>
        <w:pStyle w:val="ListParagraph"/>
        <w:numPr>
          <w:ilvl w:val="0"/>
          <w:numId w:val="17"/>
        </w:numPr>
        <w:rPr>
          <w:lang w:val="es-GT"/>
        </w:rPr>
      </w:pPr>
      <w:r w:rsidRPr="004E5985">
        <w:rPr>
          <w:b/>
          <w:bCs/>
          <w:lang w:val="es-GT"/>
        </w:rPr>
        <w:t>La accesibilidad digital</w:t>
      </w:r>
      <w:r w:rsidR="004F7E3E" w:rsidRPr="004E5985">
        <w:rPr>
          <w:b/>
          <w:bCs/>
          <w:lang w:val="es-GT"/>
        </w:rPr>
        <w:t xml:space="preserve">. </w:t>
      </w:r>
      <w:r w:rsidR="004F7E3E" w:rsidRPr="004E5985">
        <w:rPr>
          <w:lang w:val="es-GT"/>
        </w:rPr>
        <w:t>L</w:t>
      </w:r>
      <w:r w:rsidRPr="004E5985">
        <w:rPr>
          <w:lang w:val="es-GT"/>
        </w:rPr>
        <w:t xml:space="preserve">as pautas para que las campañas, actividades e intercambios en línea tengan en cuenta las diversas características funcionales de </w:t>
      </w:r>
      <w:r w:rsidR="00F90BFF" w:rsidRPr="004E5985">
        <w:rPr>
          <w:lang w:val="es-GT"/>
        </w:rPr>
        <w:t>todas las personas usuarias</w:t>
      </w:r>
      <w:r w:rsidRPr="004E5985">
        <w:rPr>
          <w:lang w:val="es-GT"/>
        </w:rPr>
        <w:t>.</w:t>
      </w:r>
    </w:p>
    <w:p w14:paraId="1606779D" w14:textId="77777777" w:rsidR="00633A82" w:rsidRPr="004E5985" w:rsidRDefault="00633A82" w:rsidP="00633A82">
      <w:pPr>
        <w:rPr>
          <w:lang w:val="es-GT"/>
        </w:rPr>
      </w:pPr>
    </w:p>
    <w:p w14:paraId="00000092" w14:textId="1B49EA66" w:rsidR="00DF6CF4" w:rsidRPr="004E5985" w:rsidRDefault="00310273">
      <w:pPr>
        <w:rPr>
          <w:lang w:val="es-GT"/>
        </w:rPr>
      </w:pPr>
      <w:r w:rsidRPr="004E5985">
        <w:rPr>
          <w:lang w:val="es-GT"/>
        </w:rPr>
        <w:t>De forma similar, la Organización Internacional de Normalización (ISO</w:t>
      </w:r>
      <w:r w:rsidR="00860685" w:rsidRPr="004E5985">
        <w:rPr>
          <w:lang w:val="es-GT"/>
        </w:rPr>
        <w:t>, siglas en inglés</w:t>
      </w:r>
      <w:r w:rsidRPr="004E5985">
        <w:rPr>
          <w:lang w:val="es-GT"/>
        </w:rPr>
        <w:t>) señala que l</w:t>
      </w:r>
      <w:r w:rsidR="00F52E22" w:rsidRPr="004E5985">
        <w:rPr>
          <w:lang w:val="es-GT"/>
        </w:rPr>
        <w:t xml:space="preserve">a accesibilidad se refiere a que </w:t>
      </w:r>
      <w:r w:rsidR="000C4ACF" w:rsidRPr="0043458C">
        <w:rPr>
          <w:lang w:val="es-GT"/>
        </w:rPr>
        <w:t>“</w:t>
      </w:r>
      <w:r w:rsidR="00F52E22" w:rsidRPr="0043458C">
        <w:rPr>
          <w:lang w:val="es-GT"/>
        </w:rPr>
        <w:t>las características de edificios o partes de edificios, entornos urbanos, transporte o comunicación permitan que las personas, independientemente de su discapacidad, edad o sexo, puedan acceder a ellos, usarlos y salir de ellos</w:t>
      </w:r>
      <w:r w:rsidR="000C4ACF" w:rsidRPr="0043458C">
        <w:rPr>
          <w:lang w:val="es-GT"/>
        </w:rPr>
        <w:t>”</w:t>
      </w:r>
      <w:r w:rsidR="00F52E22" w:rsidRPr="004E5985">
        <w:rPr>
          <w:lang w:val="es-GT"/>
        </w:rPr>
        <w:t xml:space="preserve"> (</w:t>
      </w:r>
      <w:r w:rsidRPr="004E5985">
        <w:rPr>
          <w:lang w:val="es-GT"/>
        </w:rPr>
        <w:t>ISO</w:t>
      </w:r>
      <w:r w:rsidR="00F52E22" w:rsidRPr="004E5985">
        <w:rPr>
          <w:lang w:val="es-GT"/>
        </w:rPr>
        <w:t>, 2011)</w:t>
      </w:r>
      <w:sdt>
        <w:sdtPr>
          <w:rPr>
            <w:lang w:val="es-GT"/>
          </w:rPr>
          <w:tag w:val="goog_rdk_4"/>
          <w:id w:val="-244953282"/>
        </w:sdtPr>
        <w:sdtContent/>
      </w:sdt>
      <w:r w:rsidR="00F52E22" w:rsidRPr="004E5985">
        <w:rPr>
          <w:lang w:val="es-GT"/>
        </w:rPr>
        <w:t>.</w:t>
      </w:r>
      <w:r w:rsidR="00F52E22" w:rsidRPr="004E5985">
        <w:rPr>
          <w:vertAlign w:val="superscript"/>
          <w:lang w:val="es-GT"/>
        </w:rPr>
        <w:footnoteReference w:id="2"/>
      </w:r>
    </w:p>
    <w:p w14:paraId="00000096" w14:textId="3AFE8B15" w:rsidR="00DF6CF4" w:rsidRPr="004E5985" w:rsidRDefault="00DF6CF4" w:rsidP="00F30803">
      <w:pPr>
        <w:rPr>
          <w:lang w:val="es-GT"/>
        </w:rPr>
      </w:pPr>
    </w:p>
    <w:p w14:paraId="00000097" w14:textId="3F684394" w:rsidR="00DF6CF4" w:rsidRPr="004E5985" w:rsidRDefault="00B8537A" w:rsidP="00A46D18">
      <w:pPr>
        <w:pStyle w:val="Heading2"/>
        <w:rPr>
          <w:lang w:val="es-GT"/>
        </w:rPr>
      </w:pPr>
      <w:bookmarkStart w:id="30" w:name="_Toc162849318"/>
      <w:r w:rsidRPr="004E5985">
        <w:rPr>
          <w:lang w:val="es-GT"/>
        </w:rPr>
        <w:t>1.2. Diseño universal</w:t>
      </w:r>
      <w:bookmarkEnd w:id="30"/>
    </w:p>
    <w:p w14:paraId="7ADA3E0D" w14:textId="77777777" w:rsidR="0034414F" w:rsidRPr="004E5985" w:rsidRDefault="0034414F">
      <w:pPr>
        <w:rPr>
          <w:lang w:val="es-GT"/>
        </w:rPr>
      </w:pPr>
    </w:p>
    <w:p w14:paraId="00000098" w14:textId="3A3ABFBB" w:rsidR="00DF6CF4" w:rsidRPr="004E5985" w:rsidRDefault="00B8537A">
      <w:pPr>
        <w:rPr>
          <w:lang w:val="es-GT"/>
        </w:rPr>
      </w:pPr>
      <w:r w:rsidRPr="004E5985">
        <w:rPr>
          <w:b/>
          <w:bCs/>
          <w:lang w:val="es-GT"/>
        </w:rPr>
        <w:t>El CDPD en su artículo 2</w:t>
      </w:r>
      <w:r w:rsidRPr="004E5985">
        <w:rPr>
          <w:lang w:val="es-GT"/>
        </w:rPr>
        <w:t xml:space="preserve"> define el diseño universal como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 </w:t>
      </w:r>
    </w:p>
    <w:p w14:paraId="4A887995" w14:textId="77777777" w:rsidR="00E42302" w:rsidRPr="004E5985" w:rsidRDefault="00E42302" w:rsidP="00E42302">
      <w:pPr>
        <w:rPr>
          <w:lang w:val="es-GT"/>
        </w:rPr>
      </w:pPr>
    </w:p>
    <w:p w14:paraId="3321FAB0" w14:textId="30660E9E" w:rsidR="000C4ACF" w:rsidRPr="004E5985" w:rsidRDefault="00B8537A" w:rsidP="00243E99">
      <w:pPr>
        <w:rPr>
          <w:lang w:val="es-GT"/>
        </w:rPr>
      </w:pPr>
      <w:r w:rsidRPr="004E5985">
        <w:rPr>
          <w:b/>
          <w:bCs/>
          <w:lang w:val="es-GT"/>
        </w:rPr>
        <w:t>La UNDIS</w:t>
      </w:r>
      <w:r w:rsidRPr="004E5985">
        <w:rPr>
          <w:lang w:val="es-GT"/>
        </w:rPr>
        <w:t xml:space="preserve"> señala que “Las Naciones Unidas aplicarán y replicarán los principios del diseño universal en todas sus políticas y programas” (UNDIS 2019)</w:t>
      </w:r>
      <w:r w:rsidR="00EC0C91">
        <w:rPr>
          <w:lang w:val="es-GT"/>
        </w:rPr>
        <w:t>.</w:t>
      </w:r>
      <w:r w:rsidRPr="004E5985">
        <w:rPr>
          <w:lang w:val="es-GT"/>
        </w:rPr>
        <w:t xml:space="preserve"> La importancia del diseño universal radica en la experiencia de la persona usuaria, con énfasis en el acceso y uso de instalaciones, bienes, información y servicios con tal facilidad que las características accesibles no sean perceptibles. </w:t>
      </w:r>
    </w:p>
    <w:p w14:paraId="0AA9F3C8" w14:textId="77777777" w:rsidR="000C4ACF" w:rsidRPr="004E5985" w:rsidRDefault="000C4ACF" w:rsidP="00243E99">
      <w:pPr>
        <w:rPr>
          <w:lang w:val="es-GT"/>
        </w:rPr>
      </w:pPr>
    </w:p>
    <w:p w14:paraId="0000009A" w14:textId="399B0209" w:rsidR="00DF6CF4" w:rsidRPr="004E5985" w:rsidRDefault="00B8537A" w:rsidP="00243E99">
      <w:pPr>
        <w:rPr>
          <w:lang w:val="es-GT"/>
        </w:rPr>
      </w:pPr>
      <w:r w:rsidRPr="004E5985">
        <w:rPr>
          <w:lang w:val="es-GT"/>
        </w:rPr>
        <w:t xml:space="preserve">El diseño universal se basa en </w:t>
      </w:r>
      <w:r w:rsidRPr="004E5985">
        <w:rPr>
          <w:b/>
          <w:lang w:val="es-GT"/>
        </w:rPr>
        <w:t>7 principios</w:t>
      </w:r>
      <w:r w:rsidR="002B1FFF" w:rsidRPr="004E5985">
        <w:rPr>
          <w:b/>
          <w:lang w:val="es-GT"/>
        </w:rPr>
        <w:t xml:space="preserve"> (</w:t>
      </w:r>
      <w:hyperlink r:id="rId24" w:history="1">
        <w:r w:rsidR="002B1FFF" w:rsidRPr="004E5985">
          <w:rPr>
            <w:rStyle w:val="Hyperlink"/>
            <w:b/>
            <w:lang w:val="es-GT"/>
          </w:rPr>
          <w:t>UNDIS 2021</w:t>
        </w:r>
      </w:hyperlink>
      <w:r w:rsidR="002B1FFF" w:rsidRPr="004E5985">
        <w:rPr>
          <w:b/>
          <w:lang w:val="es-GT"/>
        </w:rPr>
        <w:t>)</w:t>
      </w:r>
      <w:r w:rsidRPr="004E5985">
        <w:rPr>
          <w:vertAlign w:val="superscript"/>
          <w:lang w:val="es-GT"/>
        </w:rPr>
        <w:footnoteReference w:id="3"/>
      </w:r>
      <w:r w:rsidRPr="004E5985">
        <w:rPr>
          <w:lang w:val="es-GT"/>
        </w:rPr>
        <w:t>:</w:t>
      </w:r>
    </w:p>
    <w:p w14:paraId="0000009B" w14:textId="77777777" w:rsidR="00DF6CF4" w:rsidRPr="004E5985" w:rsidRDefault="00DF6CF4">
      <w:pPr>
        <w:rPr>
          <w:lang w:val="es-GT"/>
        </w:rPr>
      </w:pPr>
    </w:p>
    <w:p w14:paraId="0000009C" w14:textId="1C07C192" w:rsidR="00DF6CF4" w:rsidRPr="004E5985" w:rsidRDefault="00B8537A">
      <w:pPr>
        <w:numPr>
          <w:ilvl w:val="0"/>
          <w:numId w:val="8"/>
        </w:numPr>
        <w:rPr>
          <w:lang w:val="es-GT"/>
        </w:rPr>
      </w:pPr>
      <w:r w:rsidRPr="004E5985">
        <w:rPr>
          <w:b/>
          <w:lang w:val="es-GT"/>
        </w:rPr>
        <w:t>Igualdad de uso</w:t>
      </w:r>
      <w:r w:rsidR="001C4A23" w:rsidRPr="004E5985">
        <w:rPr>
          <w:b/>
          <w:lang w:val="es-GT"/>
        </w:rPr>
        <w:t>.</w:t>
      </w:r>
      <w:r w:rsidRPr="004E5985">
        <w:rPr>
          <w:lang w:val="es-GT"/>
        </w:rPr>
        <w:t xml:space="preserve"> El diseño puede ser utilizado por personas con distintas habilidades y/o condiciones.</w:t>
      </w:r>
    </w:p>
    <w:p w14:paraId="0000009D" w14:textId="552490A3" w:rsidR="00DF6CF4" w:rsidRPr="004E5985" w:rsidRDefault="00B8537A">
      <w:pPr>
        <w:numPr>
          <w:ilvl w:val="0"/>
          <w:numId w:val="8"/>
        </w:numPr>
        <w:rPr>
          <w:lang w:val="es-GT"/>
        </w:rPr>
      </w:pPr>
      <w:r w:rsidRPr="004E5985">
        <w:rPr>
          <w:b/>
          <w:lang w:val="es-GT"/>
        </w:rPr>
        <w:t>Flexibilidad</w:t>
      </w:r>
      <w:r w:rsidR="001C4A23" w:rsidRPr="004E5985">
        <w:rPr>
          <w:b/>
          <w:lang w:val="es-GT"/>
        </w:rPr>
        <w:t>.</w:t>
      </w:r>
      <w:r w:rsidRPr="004E5985">
        <w:rPr>
          <w:lang w:val="es-GT"/>
        </w:rPr>
        <w:t xml:space="preserve"> El diseño se acomoda a una amplia gama y variedad de capacidades individuales.</w:t>
      </w:r>
    </w:p>
    <w:p w14:paraId="0000009E" w14:textId="5C13902D" w:rsidR="00DF6CF4" w:rsidRPr="004E5985" w:rsidRDefault="00B8537A">
      <w:pPr>
        <w:numPr>
          <w:ilvl w:val="0"/>
          <w:numId w:val="8"/>
        </w:numPr>
        <w:rPr>
          <w:lang w:val="es-GT"/>
        </w:rPr>
      </w:pPr>
      <w:r w:rsidRPr="004E5985">
        <w:rPr>
          <w:b/>
          <w:lang w:val="es-GT"/>
        </w:rPr>
        <w:t>Uso simple y funcional</w:t>
      </w:r>
      <w:r w:rsidR="001C4A23" w:rsidRPr="004E5985">
        <w:rPr>
          <w:b/>
          <w:lang w:val="es-GT"/>
        </w:rPr>
        <w:t>.</w:t>
      </w:r>
      <w:r w:rsidRPr="004E5985">
        <w:rPr>
          <w:lang w:val="es-GT"/>
        </w:rPr>
        <w:t xml:space="preserve"> El funcionamiento del diseño debe ser simple de entender, sin importar la experiencia, el conocimiento, el idioma o el nivel de concentración del individuo</w:t>
      </w:r>
      <w:r w:rsidR="00CE4A80" w:rsidRPr="004E5985">
        <w:rPr>
          <w:lang w:val="es-GT"/>
        </w:rPr>
        <w:t>.</w:t>
      </w:r>
    </w:p>
    <w:p w14:paraId="0000009F" w14:textId="2FCE3DA3" w:rsidR="00DF6CF4" w:rsidRPr="004E5985" w:rsidRDefault="00B8537A">
      <w:pPr>
        <w:numPr>
          <w:ilvl w:val="0"/>
          <w:numId w:val="8"/>
        </w:numPr>
        <w:rPr>
          <w:lang w:val="es-GT"/>
        </w:rPr>
      </w:pPr>
      <w:r w:rsidRPr="004E5985">
        <w:rPr>
          <w:b/>
          <w:lang w:val="es-GT"/>
        </w:rPr>
        <w:lastRenderedPageBreak/>
        <w:t>Información comprensible</w:t>
      </w:r>
      <w:r w:rsidR="001C4A23" w:rsidRPr="004E5985">
        <w:rPr>
          <w:b/>
          <w:lang w:val="es-GT"/>
        </w:rPr>
        <w:t>.</w:t>
      </w:r>
      <w:r w:rsidRPr="004E5985">
        <w:rPr>
          <w:lang w:val="es-GT"/>
        </w:rPr>
        <w:t xml:space="preserve"> El diseño comunica la información necesaria a</w:t>
      </w:r>
      <w:r w:rsidR="00CE4A80" w:rsidRPr="004E5985">
        <w:rPr>
          <w:lang w:val="es-GT"/>
        </w:rPr>
        <w:t xml:space="preserve"> </w:t>
      </w:r>
      <w:r w:rsidRPr="004E5985">
        <w:rPr>
          <w:lang w:val="es-GT"/>
        </w:rPr>
        <w:t>l</w:t>
      </w:r>
      <w:r w:rsidR="00CE4A80" w:rsidRPr="004E5985">
        <w:rPr>
          <w:lang w:val="es-GT"/>
        </w:rPr>
        <w:t>a persona</w:t>
      </w:r>
      <w:r w:rsidRPr="004E5985">
        <w:rPr>
          <w:lang w:val="es-GT"/>
        </w:rPr>
        <w:t xml:space="preserve"> usuari</w:t>
      </w:r>
      <w:r w:rsidR="00CE4A80" w:rsidRPr="004E5985">
        <w:rPr>
          <w:lang w:val="es-GT"/>
        </w:rPr>
        <w:t>a</w:t>
      </w:r>
      <w:r w:rsidRPr="004E5985">
        <w:rPr>
          <w:lang w:val="es-GT"/>
        </w:rPr>
        <w:t>, aunque ést</w:t>
      </w:r>
      <w:r w:rsidR="00726953" w:rsidRPr="004E5985">
        <w:rPr>
          <w:lang w:val="es-GT"/>
        </w:rPr>
        <w:t>a</w:t>
      </w:r>
      <w:r w:rsidRPr="004E5985">
        <w:rPr>
          <w:lang w:val="es-GT"/>
        </w:rPr>
        <w:t xml:space="preserve"> posea una alteración sensorial.</w:t>
      </w:r>
    </w:p>
    <w:p w14:paraId="000000A0" w14:textId="4954EE91" w:rsidR="00DF6CF4" w:rsidRPr="004E5985" w:rsidRDefault="00B8537A">
      <w:pPr>
        <w:numPr>
          <w:ilvl w:val="0"/>
          <w:numId w:val="8"/>
        </w:numPr>
        <w:rPr>
          <w:lang w:val="es-GT"/>
        </w:rPr>
      </w:pPr>
      <w:r w:rsidRPr="004E5985">
        <w:rPr>
          <w:b/>
          <w:lang w:val="es-GT"/>
        </w:rPr>
        <w:t>Tolerancia al error</w:t>
      </w:r>
      <w:r w:rsidR="001C4A23" w:rsidRPr="004E5985">
        <w:rPr>
          <w:b/>
          <w:lang w:val="es-GT"/>
        </w:rPr>
        <w:t>.</w:t>
      </w:r>
      <w:r w:rsidRPr="004E5985">
        <w:rPr>
          <w:lang w:val="es-GT"/>
        </w:rPr>
        <w:t xml:space="preserve"> El diseño reduce al mínimo los peligros y consecuencias adversas de acciones accidentales o involuntarias.</w:t>
      </w:r>
    </w:p>
    <w:p w14:paraId="000000A1" w14:textId="72FEB0C2" w:rsidR="00DF6CF4" w:rsidRPr="004E5985" w:rsidRDefault="00B8537A">
      <w:pPr>
        <w:numPr>
          <w:ilvl w:val="0"/>
          <w:numId w:val="8"/>
        </w:numPr>
        <w:rPr>
          <w:lang w:val="es-GT"/>
        </w:rPr>
      </w:pPr>
      <w:r w:rsidRPr="004E5985">
        <w:rPr>
          <w:b/>
          <w:lang w:val="es-GT"/>
        </w:rPr>
        <w:t>Bajo esfuerzo físico</w:t>
      </w:r>
      <w:r w:rsidR="001C4A23" w:rsidRPr="004E5985">
        <w:rPr>
          <w:b/>
          <w:lang w:val="es-GT"/>
        </w:rPr>
        <w:t>.</w:t>
      </w:r>
      <w:r w:rsidRPr="004E5985">
        <w:rPr>
          <w:lang w:val="es-GT"/>
        </w:rPr>
        <w:t xml:space="preserve"> El diseño puede ser utilizado eficiente y cómodamente con un mínimo de fatiga física.</w:t>
      </w:r>
    </w:p>
    <w:p w14:paraId="000000A2" w14:textId="62F7AC50" w:rsidR="00DF6CF4" w:rsidRPr="004E5985" w:rsidRDefault="00B8537A">
      <w:pPr>
        <w:numPr>
          <w:ilvl w:val="0"/>
          <w:numId w:val="8"/>
        </w:numPr>
        <w:rPr>
          <w:lang w:val="es-GT"/>
        </w:rPr>
      </w:pPr>
      <w:r w:rsidRPr="004E5985">
        <w:rPr>
          <w:b/>
          <w:lang w:val="es-GT"/>
        </w:rPr>
        <w:t>Dimensiones apropiadas</w:t>
      </w:r>
      <w:r w:rsidR="001C4A23" w:rsidRPr="004E5985">
        <w:rPr>
          <w:b/>
          <w:lang w:val="es-GT"/>
        </w:rPr>
        <w:t>.</w:t>
      </w:r>
      <w:r w:rsidRPr="004E5985">
        <w:rPr>
          <w:lang w:val="es-GT"/>
        </w:rPr>
        <w:t xml:space="preserve"> Es necesario disponer </w:t>
      </w:r>
      <w:r w:rsidR="001C4A23" w:rsidRPr="004E5985">
        <w:rPr>
          <w:lang w:val="es-GT"/>
        </w:rPr>
        <w:t xml:space="preserve">de </w:t>
      </w:r>
      <w:r w:rsidRPr="004E5985">
        <w:rPr>
          <w:lang w:val="es-GT"/>
        </w:rPr>
        <w:t>espacios de tamaños adecuados para la aproximación, alcance, manipulación y uso, sin importar el tamaño, postura o movilidad del individuo.</w:t>
      </w:r>
    </w:p>
    <w:p w14:paraId="000000A3" w14:textId="77777777" w:rsidR="00DF6CF4" w:rsidRPr="004E5985" w:rsidRDefault="00DF6CF4">
      <w:pPr>
        <w:rPr>
          <w:lang w:val="es-GT"/>
        </w:rPr>
      </w:pPr>
    </w:p>
    <w:p w14:paraId="000000A4" w14:textId="77777777" w:rsidR="00DF6CF4" w:rsidRPr="004E5985" w:rsidRDefault="00B8537A" w:rsidP="00A46D18">
      <w:pPr>
        <w:pStyle w:val="Heading2"/>
        <w:rPr>
          <w:lang w:val="es-GT"/>
        </w:rPr>
      </w:pPr>
      <w:bookmarkStart w:id="31" w:name="_heading=h.jvaqfxxz2gs6" w:colFirst="0" w:colLast="0"/>
      <w:bookmarkStart w:id="32" w:name="_Toc162849319"/>
      <w:bookmarkEnd w:id="31"/>
      <w:r w:rsidRPr="004E5985">
        <w:rPr>
          <w:lang w:val="es-GT"/>
        </w:rPr>
        <w:t>1.3. Ajustes razonables</w:t>
      </w:r>
      <w:bookmarkEnd w:id="32"/>
    </w:p>
    <w:p w14:paraId="2CDAA3DA" w14:textId="77777777" w:rsidR="008C7380" w:rsidRPr="004E5985" w:rsidRDefault="008C7380">
      <w:pPr>
        <w:rPr>
          <w:lang w:val="es-GT"/>
        </w:rPr>
      </w:pPr>
    </w:p>
    <w:p w14:paraId="000000A5" w14:textId="518D17E6" w:rsidR="00DF6CF4" w:rsidRPr="004E5985" w:rsidRDefault="00B8537A">
      <w:pPr>
        <w:rPr>
          <w:lang w:val="es-GT"/>
        </w:rPr>
      </w:pPr>
      <w:r w:rsidRPr="004E5985">
        <w:rPr>
          <w:lang w:val="es-GT"/>
        </w:rPr>
        <w:t xml:space="preserve">El CDPD en su artículo 2 define los ajustes razonables como: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w:t>
      </w:r>
    </w:p>
    <w:p w14:paraId="000000A6" w14:textId="77777777" w:rsidR="00DF6CF4" w:rsidRPr="004E5985" w:rsidRDefault="00DF6CF4">
      <w:pPr>
        <w:rPr>
          <w:lang w:val="es-GT"/>
        </w:rPr>
      </w:pPr>
    </w:p>
    <w:p w14:paraId="000000A7" w14:textId="77777777" w:rsidR="00DF6CF4" w:rsidRPr="004E5985" w:rsidRDefault="00B8537A">
      <w:pPr>
        <w:rPr>
          <w:lang w:val="es-GT"/>
        </w:rPr>
      </w:pPr>
      <w:r w:rsidRPr="004E5985">
        <w:rPr>
          <w:lang w:val="es-GT"/>
        </w:rPr>
        <w:t>La CDPD en su artículo 20 reconoce la importancia de medidas efectivas para asegurar que las personas con discapacidad gocen de movilidad personal con la mayor independencia posible, incluyendo a través de acceso a dispositivos de asistencia, tecnologías de apoyo y ayudas de movilidad. Además, el artículo 21 establece que se debe tomar medidas para garantizar que las personas con discapacidad tengan acceso a información escrita y electrónica, en formatos accesibles.</w:t>
      </w:r>
    </w:p>
    <w:p w14:paraId="000000A8" w14:textId="77777777" w:rsidR="00DF6CF4" w:rsidRPr="004E5985" w:rsidRDefault="00DF6CF4">
      <w:pPr>
        <w:rPr>
          <w:lang w:val="es-GT"/>
        </w:rPr>
      </w:pPr>
    </w:p>
    <w:p w14:paraId="6DADDC69" w14:textId="1CDA0BB2" w:rsidR="008C43E4" w:rsidRPr="004E5985" w:rsidRDefault="00C51B20">
      <w:pPr>
        <w:rPr>
          <w:lang w:val="es-GT"/>
        </w:rPr>
      </w:pPr>
      <w:r w:rsidRPr="004E5985">
        <w:rPr>
          <w:lang w:val="es-GT"/>
        </w:rPr>
        <w:t>L</w:t>
      </w:r>
      <w:r w:rsidR="00B8537A" w:rsidRPr="004E5985">
        <w:rPr>
          <w:lang w:val="es-GT"/>
        </w:rPr>
        <w:t>a UND</w:t>
      </w:r>
      <w:r w:rsidR="00592DAF" w:rsidRPr="004E5985">
        <w:rPr>
          <w:lang w:val="es-GT"/>
        </w:rPr>
        <w:t>I</w:t>
      </w:r>
      <w:r w:rsidR="00B8537A" w:rsidRPr="004E5985">
        <w:rPr>
          <w:lang w:val="es-GT"/>
        </w:rPr>
        <w:t>S</w:t>
      </w:r>
      <w:r w:rsidRPr="004E5985">
        <w:rPr>
          <w:lang w:val="es-GT"/>
        </w:rPr>
        <w:t xml:space="preserve"> considera a los ajustes razonables como </w:t>
      </w:r>
      <w:r w:rsidR="0030613D" w:rsidRPr="004E5985">
        <w:rPr>
          <w:lang w:val="es-GT"/>
        </w:rPr>
        <w:t>una medida antidiscriminatoria que permite a las personas con discapacidad ejercer sus derechos en igualdad de condiciones con las demás</w:t>
      </w:r>
      <w:r w:rsidR="008C43E4" w:rsidRPr="004E5985">
        <w:rPr>
          <w:lang w:val="es-GT"/>
        </w:rPr>
        <w:t xml:space="preserve"> (</w:t>
      </w:r>
      <w:hyperlink r:id="rId25" w:history="1">
        <w:r w:rsidR="0015487F" w:rsidRPr="004E5985">
          <w:rPr>
            <w:rStyle w:val="Hyperlink"/>
            <w:lang w:val="es-GT"/>
          </w:rPr>
          <w:t>UNDIS 2021b</w:t>
        </w:r>
      </w:hyperlink>
      <w:r w:rsidR="0015487F" w:rsidRPr="004E5985">
        <w:rPr>
          <w:lang w:val="es-GT"/>
        </w:rPr>
        <w:t>, traducción propia</w:t>
      </w:r>
      <w:r w:rsidR="008C43E4" w:rsidRPr="004E5985">
        <w:rPr>
          <w:lang w:val="es-GT"/>
        </w:rPr>
        <w:t>):</w:t>
      </w:r>
    </w:p>
    <w:p w14:paraId="10D48454" w14:textId="77777777" w:rsidR="008C43E4" w:rsidRPr="004E5985" w:rsidRDefault="008C43E4">
      <w:pPr>
        <w:rPr>
          <w:lang w:val="es-GT"/>
        </w:rPr>
      </w:pPr>
    </w:p>
    <w:p w14:paraId="7AA6AEBF" w14:textId="640E27DD" w:rsidR="0030613D" w:rsidRPr="004E5985" w:rsidRDefault="0030613D" w:rsidP="008C43E4">
      <w:pPr>
        <w:ind w:left="720"/>
        <w:rPr>
          <w:sz w:val="16"/>
          <w:szCs w:val="16"/>
          <w:lang w:val="es-GT"/>
        </w:rPr>
      </w:pPr>
      <w:r w:rsidRPr="004E5985">
        <w:rPr>
          <w:sz w:val="18"/>
          <w:szCs w:val="18"/>
          <w:lang w:val="es-GT"/>
        </w:rPr>
        <w:t>Un ajuste razonable es una medida que beneficia a un individuo concreto, puede modificar o complementar políticas y servicios estándar, puede proporcionarse en circunstancias específicas y puede ofrecerse inmediatamente. Puede (o no) tener implicaciones económicas. Es pertinente en todos los contextos, por ejemplo</w:t>
      </w:r>
      <w:r w:rsidR="008C43E4" w:rsidRPr="004E5985">
        <w:rPr>
          <w:sz w:val="18"/>
          <w:szCs w:val="18"/>
          <w:lang w:val="es-GT"/>
        </w:rPr>
        <w:t>,</w:t>
      </w:r>
      <w:r w:rsidRPr="004E5985">
        <w:rPr>
          <w:sz w:val="18"/>
          <w:szCs w:val="18"/>
          <w:lang w:val="es-GT"/>
        </w:rPr>
        <w:t xml:space="preserve"> en el desarrollo de capacidades, viajes, reuniones y eventos, espacios de trabajo en oficinas, gestión de campamentos y transporte, entre otros.</w:t>
      </w:r>
    </w:p>
    <w:p w14:paraId="541F9461" w14:textId="77777777" w:rsidR="0030613D" w:rsidRPr="004E5985" w:rsidRDefault="0030613D">
      <w:pPr>
        <w:rPr>
          <w:lang w:val="es-GT"/>
        </w:rPr>
      </w:pPr>
    </w:p>
    <w:p w14:paraId="42F725F4" w14:textId="77777777" w:rsidR="001C581B" w:rsidRPr="004E5985" w:rsidRDefault="00FD0814">
      <w:pPr>
        <w:rPr>
          <w:lang w:val="es-GT"/>
        </w:rPr>
      </w:pPr>
      <w:r w:rsidRPr="004E5985">
        <w:rPr>
          <w:lang w:val="es-GT"/>
        </w:rPr>
        <w:t xml:space="preserve">La UNDIS reconoce el derecho de acceder a ajustes razonables. </w:t>
      </w:r>
      <w:r w:rsidR="00B8537A" w:rsidRPr="004E5985">
        <w:rPr>
          <w:lang w:val="es-GT"/>
        </w:rPr>
        <w:t>“Las personas con discapacidad que colaboran con las Naciones Unidas en cualquier capacidad y el personal que tiene personas a cargo con discapacidad tienen derecho a ajustes razonables.” (UNDIS 2019)</w:t>
      </w:r>
      <w:r w:rsidR="0066060B" w:rsidRPr="004E5985">
        <w:rPr>
          <w:lang w:val="es-GT"/>
        </w:rPr>
        <w:t>.</w:t>
      </w:r>
      <w:r w:rsidR="009C3C90" w:rsidRPr="004E5985">
        <w:rPr>
          <w:lang w:val="es-GT"/>
        </w:rPr>
        <w:t xml:space="preserve"> </w:t>
      </w:r>
    </w:p>
    <w:p w14:paraId="790EB9A0" w14:textId="77777777" w:rsidR="001C581B" w:rsidRPr="004E5985" w:rsidRDefault="001C581B">
      <w:pPr>
        <w:rPr>
          <w:lang w:val="es-GT"/>
        </w:rPr>
      </w:pPr>
    </w:p>
    <w:p w14:paraId="000000A9" w14:textId="179FF378" w:rsidR="00DF6CF4" w:rsidRPr="004E5985" w:rsidRDefault="00B8537A">
      <w:pPr>
        <w:rPr>
          <w:lang w:val="es-GT"/>
        </w:rPr>
      </w:pPr>
      <w:r w:rsidRPr="004E5985">
        <w:rPr>
          <w:lang w:val="es-GT"/>
        </w:rPr>
        <w:t xml:space="preserve">Los </w:t>
      </w:r>
      <w:hyperlink r:id="rId26" w:history="1">
        <w:r w:rsidRPr="004E5985">
          <w:rPr>
            <w:rStyle w:val="Hyperlink"/>
            <w:lang w:val="es-GT"/>
          </w:rPr>
          <w:t>Lineamientos de Ajustes Razonables del Secretariado de la ONU</w:t>
        </w:r>
      </w:hyperlink>
      <w:r w:rsidRPr="004E5985">
        <w:rPr>
          <w:lang w:val="es-GT"/>
        </w:rPr>
        <w:t xml:space="preserve"> (2023) reconocen el derecho de participantes en evento</w:t>
      </w:r>
      <w:r w:rsidR="00A77C3E">
        <w:rPr>
          <w:lang w:val="es-GT"/>
        </w:rPr>
        <w:t>s</w:t>
      </w:r>
      <w:r w:rsidRPr="004E5985">
        <w:rPr>
          <w:lang w:val="es-GT"/>
        </w:rPr>
        <w:t xml:space="preserve"> a solicitar ajustes razonables, así como la obligación de la ONU de concederlos a través de un proceso interactivo, siempre y cuando no represente una carga desproporcionada</w:t>
      </w:r>
      <w:r w:rsidR="00DC51A3" w:rsidRPr="004E5985">
        <w:rPr>
          <w:lang w:val="es-GT"/>
        </w:rPr>
        <w:t>:</w:t>
      </w:r>
      <w:r w:rsidRPr="004E5985">
        <w:rPr>
          <w:lang w:val="es-GT"/>
        </w:rPr>
        <w:t xml:space="preserve"> </w:t>
      </w:r>
      <w:r w:rsidR="007476C5" w:rsidRPr="004E5985">
        <w:rPr>
          <w:lang w:val="es-GT"/>
        </w:rPr>
        <w:t xml:space="preserve">“El Secretariado de la ONU, en ausencia de una carga excesiva, </w:t>
      </w:r>
      <w:r w:rsidR="009C3C90" w:rsidRPr="004E5985">
        <w:rPr>
          <w:lang w:val="es-GT"/>
        </w:rPr>
        <w:t>concederá</w:t>
      </w:r>
      <w:r w:rsidR="007476C5" w:rsidRPr="004E5985">
        <w:rPr>
          <w:lang w:val="es-GT"/>
        </w:rPr>
        <w:t xml:space="preserve"> ajustes razonables para las personas con discapacidad que lo soliciten”.</w:t>
      </w:r>
    </w:p>
    <w:p w14:paraId="12C91979" w14:textId="77777777" w:rsidR="00004414" w:rsidRPr="004E5985" w:rsidRDefault="00004414">
      <w:pPr>
        <w:rPr>
          <w:lang w:val="es-GT"/>
        </w:rPr>
      </w:pPr>
    </w:p>
    <w:p w14:paraId="566665C9" w14:textId="554E822E" w:rsidR="009C3C90" w:rsidRPr="004E5985" w:rsidRDefault="00004414" w:rsidP="00940407">
      <w:pPr>
        <w:rPr>
          <w:lang w:val="es-GT"/>
        </w:rPr>
      </w:pPr>
      <w:r w:rsidRPr="004E5985">
        <w:rPr>
          <w:lang w:val="es-GT"/>
        </w:rPr>
        <w:t xml:space="preserve">La CEPAL </w:t>
      </w:r>
      <w:r w:rsidR="00DF6581" w:rsidRPr="004E5985">
        <w:rPr>
          <w:lang w:val="es-GT"/>
        </w:rPr>
        <w:t>considera que “</w:t>
      </w:r>
      <w:r w:rsidR="00592DAF" w:rsidRPr="004E5985">
        <w:rPr>
          <w:lang w:val="es-GT"/>
        </w:rPr>
        <w:t>el acceso a ajustes razonables es una condición fundamental para ejercer sus derechos, desarrollar un proyecto de vida y participar en la comunidad. Sin ayuda adecuada están más expuestas a un trato negligente o a discriminación</w:t>
      </w:r>
      <w:r w:rsidR="00DF6581" w:rsidRPr="004E5985">
        <w:rPr>
          <w:lang w:val="es-GT"/>
        </w:rPr>
        <w:t>” (</w:t>
      </w:r>
      <w:hyperlink r:id="rId27" w:history="1">
        <w:r w:rsidR="00DF6581" w:rsidRPr="004E5985">
          <w:rPr>
            <w:rStyle w:val="Hyperlink"/>
            <w:lang w:val="es-GT"/>
          </w:rPr>
          <w:t>CEPAL</w:t>
        </w:r>
      </w:hyperlink>
      <w:r w:rsidR="00DF6581" w:rsidRPr="004E5985">
        <w:rPr>
          <w:lang w:val="es-GT"/>
        </w:rPr>
        <w:t xml:space="preserve">, 2021). </w:t>
      </w:r>
    </w:p>
    <w:p w14:paraId="4CC71A6A" w14:textId="0AE23138" w:rsidR="00940407" w:rsidRPr="004E5985" w:rsidRDefault="00940407">
      <w:pPr>
        <w:rPr>
          <w:b/>
          <w:color w:val="7F6000"/>
          <w:sz w:val="26"/>
          <w:szCs w:val="26"/>
          <w:lang w:val="es-GT"/>
        </w:rPr>
      </w:pPr>
      <w:bookmarkStart w:id="33" w:name="_heading=h.tl6v4eyj0u8l" w:colFirst="0" w:colLast="0"/>
      <w:bookmarkEnd w:id="33"/>
    </w:p>
    <w:p w14:paraId="000000AC" w14:textId="3FE4EF8F" w:rsidR="00DF6CF4" w:rsidRPr="004E5985" w:rsidRDefault="00B8537A" w:rsidP="00A46D18">
      <w:pPr>
        <w:pStyle w:val="Heading2"/>
        <w:rPr>
          <w:lang w:val="es-GT"/>
        </w:rPr>
      </w:pPr>
      <w:bookmarkStart w:id="34" w:name="_Toc162849320"/>
      <w:r w:rsidRPr="004E5985">
        <w:rPr>
          <w:lang w:val="es-GT"/>
        </w:rPr>
        <w:t>1.4. Adquisiciones inclusivas</w:t>
      </w:r>
      <w:bookmarkEnd w:id="34"/>
    </w:p>
    <w:p w14:paraId="7BCC51A3" w14:textId="77777777" w:rsidR="008C7380" w:rsidRPr="004E5985" w:rsidRDefault="008C7380">
      <w:pPr>
        <w:rPr>
          <w:lang w:val="es-GT"/>
        </w:rPr>
      </w:pPr>
    </w:p>
    <w:p w14:paraId="57112E4B" w14:textId="77777777" w:rsidR="009F5372" w:rsidRPr="004E5985" w:rsidRDefault="009F5372" w:rsidP="009F5372">
      <w:pPr>
        <w:rPr>
          <w:lang w:val="es-GT"/>
        </w:rPr>
      </w:pPr>
      <w:r w:rsidRPr="004E5985">
        <w:rPr>
          <w:lang w:val="es-GT"/>
        </w:rPr>
        <w:t xml:space="preserve">A nivel global, el </w:t>
      </w:r>
      <w:hyperlink r:id="rId28" w:history="1">
        <w:r w:rsidRPr="004E5985">
          <w:rPr>
            <w:rStyle w:val="Hyperlink"/>
            <w:lang w:val="es-GT"/>
          </w:rPr>
          <w:t>Comité sobre los Derechos de las Personas con Discapacidad</w:t>
        </w:r>
      </w:hyperlink>
      <w:r w:rsidRPr="004E5985">
        <w:rPr>
          <w:lang w:val="es-GT"/>
        </w:rPr>
        <w:t xml:space="preserve"> ha señalado que es inaceptable utilizar fondos públicos para crear o perpetuar la desigualdad que inevitablemente se deriva de servicios e instalaciones inaccesibles (</w:t>
      </w:r>
      <w:hyperlink r:id="rId29">
        <w:r w:rsidRPr="004E5985">
          <w:rPr>
            <w:color w:val="1155CC"/>
            <w:u w:val="single"/>
            <w:lang w:val="es-GT"/>
          </w:rPr>
          <w:t>CRPD/C/GC/2</w:t>
        </w:r>
      </w:hyperlink>
      <w:r w:rsidRPr="004E5985">
        <w:rPr>
          <w:lang w:val="es-GT"/>
        </w:rPr>
        <w:t>, párr. 32). Esto apoya una perspectiva de contratación pública que incorpore la accesibilidad.</w:t>
      </w:r>
    </w:p>
    <w:p w14:paraId="1E82AEC2" w14:textId="77777777" w:rsidR="009F5372" w:rsidRPr="004E5985" w:rsidRDefault="009F5372" w:rsidP="00BB0143">
      <w:pPr>
        <w:rPr>
          <w:lang w:val="es-GT"/>
        </w:rPr>
      </w:pPr>
    </w:p>
    <w:p w14:paraId="209B1FAC" w14:textId="16282E3E" w:rsidR="00FF54A1" w:rsidRPr="004E5985" w:rsidRDefault="00BB0143" w:rsidP="00BB0143">
      <w:pPr>
        <w:rPr>
          <w:lang w:val="es-GT"/>
        </w:rPr>
      </w:pPr>
      <w:r w:rsidRPr="004E5985">
        <w:rPr>
          <w:lang w:val="es-GT"/>
        </w:rPr>
        <w:t xml:space="preserve">En términos de la </w:t>
      </w:r>
      <w:r w:rsidRPr="004E5985">
        <w:rPr>
          <w:b/>
          <w:bCs/>
          <w:lang w:val="es-GT"/>
        </w:rPr>
        <w:t>Agenda 2030</w:t>
      </w:r>
      <w:r w:rsidRPr="004E5985">
        <w:rPr>
          <w:lang w:val="es-GT"/>
        </w:rPr>
        <w:t xml:space="preserve">, el ODS 12 </w:t>
      </w:r>
      <w:r w:rsidR="00A03E62" w:rsidRPr="004E5985">
        <w:rPr>
          <w:lang w:val="es-GT"/>
        </w:rPr>
        <w:t>sobre modalidades de consumo y producción sostenibles</w:t>
      </w:r>
      <w:r w:rsidRPr="004E5985">
        <w:rPr>
          <w:lang w:val="es-GT"/>
        </w:rPr>
        <w:t xml:space="preserve"> </w:t>
      </w:r>
      <w:r w:rsidR="00FF54A1" w:rsidRPr="004E5985">
        <w:rPr>
          <w:lang w:val="es-GT"/>
        </w:rPr>
        <w:t xml:space="preserve">busca promover prácticas de adquisición pública que sean sostenibles, de conformidad con las políticas y prioridades nacionales (meta 12.7). </w:t>
      </w:r>
      <w:r w:rsidR="00672D48" w:rsidRPr="004E5985">
        <w:rPr>
          <w:lang w:val="es-GT"/>
        </w:rPr>
        <w:t xml:space="preserve">Esto debe leerse en consonancia con el ODS 10 de </w:t>
      </w:r>
      <w:r w:rsidR="00EF7C21" w:rsidRPr="004E5985">
        <w:rPr>
          <w:lang w:val="es-GT"/>
        </w:rPr>
        <w:t xml:space="preserve">la </w:t>
      </w:r>
      <w:r w:rsidR="00672D48" w:rsidRPr="004E5985">
        <w:rPr>
          <w:lang w:val="es-GT"/>
        </w:rPr>
        <w:t xml:space="preserve">reducción de las desigualdades, para entenderse como una invitación hacia las adquisiciones </w:t>
      </w:r>
      <w:r w:rsidR="00BE19FD" w:rsidRPr="004E5985">
        <w:rPr>
          <w:lang w:val="es-GT"/>
        </w:rPr>
        <w:t>inclusivas</w:t>
      </w:r>
      <w:r w:rsidR="00672D48" w:rsidRPr="004E5985">
        <w:rPr>
          <w:lang w:val="es-GT"/>
        </w:rPr>
        <w:t xml:space="preserve"> y accesibles. </w:t>
      </w:r>
    </w:p>
    <w:p w14:paraId="36D959E4" w14:textId="77777777" w:rsidR="00BB0143" w:rsidRPr="004E5985" w:rsidRDefault="00BB0143" w:rsidP="00D6174E">
      <w:pPr>
        <w:rPr>
          <w:lang w:val="es-GT"/>
        </w:rPr>
      </w:pPr>
    </w:p>
    <w:p w14:paraId="2030AFEF" w14:textId="6A14063B" w:rsidR="00D6174E" w:rsidRPr="004E5985" w:rsidRDefault="00D6174E" w:rsidP="00D6174E">
      <w:pPr>
        <w:rPr>
          <w:lang w:val="es-GT"/>
        </w:rPr>
      </w:pPr>
      <w:r w:rsidRPr="004E5985">
        <w:rPr>
          <w:lang w:val="es-GT"/>
        </w:rPr>
        <w:t xml:space="preserve">Las adquisiciones </w:t>
      </w:r>
      <w:r w:rsidR="00BE19FD" w:rsidRPr="004E5985">
        <w:rPr>
          <w:lang w:val="es-GT"/>
        </w:rPr>
        <w:t>inclusivas</w:t>
      </w:r>
      <w:r w:rsidRPr="004E5985">
        <w:rPr>
          <w:lang w:val="es-GT"/>
        </w:rPr>
        <w:t xml:space="preserve"> pueden tener efectos transformadores para las personas con discapacidad. Por ejemplo, pueden contribuir a que se tomen las medidas adecuadas para garantizar que las personas con discapacidad tengan acceso, en igualdad de condiciones con las demás, al entorno físico, al transporte, a los sistemas de información y comunicaciones, y a otras instalaciones y servicios (</w:t>
      </w:r>
      <w:hyperlink r:id="rId30" w:history="1">
        <w:r w:rsidRPr="004E5985">
          <w:rPr>
            <w:rStyle w:val="Hyperlink"/>
            <w:lang w:val="es-GT"/>
          </w:rPr>
          <w:t>UNDIS 2021</w:t>
        </w:r>
      </w:hyperlink>
      <w:r w:rsidRPr="004E5985">
        <w:rPr>
          <w:lang w:val="es-GT"/>
        </w:rPr>
        <w:t>).</w:t>
      </w:r>
    </w:p>
    <w:p w14:paraId="05004711" w14:textId="77777777" w:rsidR="00D6174E" w:rsidRPr="004E5985" w:rsidRDefault="00D6174E" w:rsidP="00D6174E">
      <w:pPr>
        <w:rPr>
          <w:lang w:val="es-GT"/>
        </w:rPr>
      </w:pPr>
    </w:p>
    <w:p w14:paraId="000000AF" w14:textId="639B408C" w:rsidR="00DF6CF4" w:rsidRPr="004E5985" w:rsidRDefault="001F3466">
      <w:pPr>
        <w:rPr>
          <w:lang w:val="es-GT"/>
        </w:rPr>
      </w:pPr>
      <w:r w:rsidRPr="004E5985">
        <w:rPr>
          <w:lang w:val="es-GT"/>
        </w:rPr>
        <w:t>La Comisión Económica y Social de Asia y el Pacífico (ESCAP, por sus siglas en inglés)</w:t>
      </w:r>
      <w:r w:rsidR="000E6F79" w:rsidRPr="004E5985">
        <w:rPr>
          <w:lang w:val="es-GT"/>
        </w:rPr>
        <w:t xml:space="preserve"> </w:t>
      </w:r>
      <w:r w:rsidR="00B8537A" w:rsidRPr="004E5985">
        <w:rPr>
          <w:lang w:val="es-GT"/>
        </w:rPr>
        <w:t>ha identificado que las adquisiciones públicas inclusivas de la discapacidad pueden generalmente catalogarse en dos tipos</w:t>
      </w:r>
      <w:r w:rsidR="00B8537A" w:rsidRPr="004E5985">
        <w:rPr>
          <w:vertAlign w:val="superscript"/>
          <w:lang w:val="es-GT"/>
        </w:rPr>
        <w:footnoteReference w:id="4"/>
      </w:r>
      <w:r w:rsidR="00B8537A" w:rsidRPr="004E5985">
        <w:rPr>
          <w:lang w:val="es-GT"/>
        </w:rPr>
        <w:t xml:space="preserve">: </w:t>
      </w:r>
    </w:p>
    <w:p w14:paraId="000000B0" w14:textId="77777777" w:rsidR="00DF6CF4" w:rsidRPr="004E5985" w:rsidRDefault="00DF6CF4">
      <w:pPr>
        <w:rPr>
          <w:lang w:val="es-GT"/>
        </w:rPr>
      </w:pPr>
    </w:p>
    <w:p w14:paraId="000000B1" w14:textId="1ADED833" w:rsidR="00DF6CF4" w:rsidRPr="004E5985" w:rsidRDefault="00B8537A" w:rsidP="000E6F79">
      <w:pPr>
        <w:pStyle w:val="ListParagraph"/>
        <w:numPr>
          <w:ilvl w:val="0"/>
          <w:numId w:val="19"/>
        </w:numPr>
        <w:rPr>
          <w:lang w:val="es-GT"/>
        </w:rPr>
      </w:pPr>
      <w:r w:rsidRPr="004E5985">
        <w:rPr>
          <w:lang w:val="es-GT"/>
        </w:rPr>
        <w:t xml:space="preserve">Las </w:t>
      </w:r>
      <w:r w:rsidRPr="004E5985">
        <w:rPr>
          <w:b/>
          <w:lang w:val="es-GT"/>
        </w:rPr>
        <w:t>contrataciones preferenciales</w:t>
      </w:r>
      <w:r w:rsidRPr="004E5985">
        <w:rPr>
          <w:lang w:val="es-GT"/>
        </w:rPr>
        <w:t xml:space="preserve"> buscan elevar el empoderamiento económico y social de las personas con discapacidad a través de la cesión de contratos para entidades empresariales o civiles que contratan </w:t>
      </w:r>
      <w:r w:rsidR="00251D83" w:rsidRPr="004E5985">
        <w:rPr>
          <w:lang w:val="es-GT"/>
        </w:rPr>
        <w:t xml:space="preserve">a </w:t>
      </w:r>
      <w:r w:rsidRPr="004E5985">
        <w:rPr>
          <w:lang w:val="es-GT"/>
        </w:rPr>
        <w:t>personas con discapacidad o que son organizaciones DE o PARA personas con discapacidad.</w:t>
      </w:r>
    </w:p>
    <w:p w14:paraId="000000B4" w14:textId="2FAD2763" w:rsidR="00DF6CF4" w:rsidRPr="004E5985" w:rsidRDefault="00B8537A" w:rsidP="000E6F79">
      <w:pPr>
        <w:pStyle w:val="ListParagraph"/>
        <w:numPr>
          <w:ilvl w:val="0"/>
          <w:numId w:val="19"/>
        </w:numPr>
        <w:rPr>
          <w:lang w:val="es-GT"/>
        </w:rPr>
      </w:pPr>
      <w:r w:rsidRPr="004E5985">
        <w:rPr>
          <w:lang w:val="es-GT"/>
        </w:rPr>
        <w:t xml:space="preserve">Las </w:t>
      </w:r>
      <w:r w:rsidRPr="004E5985">
        <w:rPr>
          <w:b/>
          <w:lang w:val="es-GT"/>
        </w:rPr>
        <w:t>adquisiciones para promover accesibilidad</w:t>
      </w:r>
      <w:r w:rsidRPr="004E5985">
        <w:rPr>
          <w:lang w:val="es-GT"/>
        </w:rPr>
        <w:t xml:space="preserve"> incorporan estándares de accesibilidad y/o de diseño universal en los criterios de licitación para la selección de proveedores.</w:t>
      </w:r>
      <w:bookmarkStart w:id="35" w:name="_heading=h.hkyru2o8sj48" w:colFirst="0" w:colLast="0"/>
      <w:bookmarkEnd w:id="35"/>
    </w:p>
    <w:p w14:paraId="75F34E4A" w14:textId="77777777" w:rsidR="00417590" w:rsidRPr="004E5985" w:rsidRDefault="00417590" w:rsidP="00417590">
      <w:pPr>
        <w:rPr>
          <w:lang w:val="es-GT"/>
        </w:rPr>
      </w:pPr>
    </w:p>
    <w:p w14:paraId="70BCA612" w14:textId="77777777" w:rsidR="00417590" w:rsidRPr="004E5985" w:rsidRDefault="00417590" w:rsidP="00417590">
      <w:pPr>
        <w:rPr>
          <w:lang w:val="es-GT"/>
        </w:rPr>
      </w:pPr>
    </w:p>
    <w:p w14:paraId="66014CB5" w14:textId="77777777" w:rsidR="00417590" w:rsidRPr="004E5985" w:rsidRDefault="00417590">
      <w:pPr>
        <w:rPr>
          <w:color w:val="00B0F0"/>
          <w:sz w:val="40"/>
          <w:szCs w:val="40"/>
          <w:lang w:val="es-GT"/>
        </w:rPr>
      </w:pPr>
      <w:r w:rsidRPr="004E5985">
        <w:rPr>
          <w:color w:val="00B0F0"/>
          <w:sz w:val="40"/>
          <w:szCs w:val="40"/>
          <w:lang w:val="es-GT"/>
        </w:rPr>
        <w:br w:type="page"/>
      </w:r>
    </w:p>
    <w:p w14:paraId="000000B5" w14:textId="3FAF1C60" w:rsidR="00DF6CF4" w:rsidRPr="004E5985" w:rsidRDefault="00B8537A" w:rsidP="00A46D18">
      <w:pPr>
        <w:pStyle w:val="Heading1"/>
        <w:rPr>
          <w:lang w:val="es-GT"/>
        </w:rPr>
      </w:pPr>
      <w:bookmarkStart w:id="36" w:name="_Toc162849321"/>
      <w:r w:rsidRPr="004E5985">
        <w:rPr>
          <w:lang w:val="es-GT"/>
        </w:rPr>
        <w:lastRenderedPageBreak/>
        <w:t>PARTE 2. Marco de referencia para la</w:t>
      </w:r>
      <w:r w:rsidR="004E54E5" w:rsidRPr="004E5985">
        <w:rPr>
          <w:lang w:val="es-GT"/>
        </w:rPr>
        <w:t>s</w:t>
      </w:r>
      <w:r w:rsidRPr="004E5985">
        <w:rPr>
          <w:lang w:val="es-GT"/>
        </w:rPr>
        <w:t xml:space="preserve"> adquisici</w:t>
      </w:r>
      <w:r w:rsidR="004E54E5" w:rsidRPr="004E5985">
        <w:rPr>
          <w:lang w:val="es-GT"/>
        </w:rPr>
        <w:t>ones</w:t>
      </w:r>
      <w:r w:rsidRPr="004E5985">
        <w:rPr>
          <w:lang w:val="es-GT"/>
        </w:rPr>
        <w:t xml:space="preserve"> inclusiva</w:t>
      </w:r>
      <w:r w:rsidR="004E54E5" w:rsidRPr="004E5985">
        <w:rPr>
          <w:lang w:val="es-GT"/>
        </w:rPr>
        <w:t>s</w:t>
      </w:r>
      <w:bookmarkEnd w:id="36"/>
    </w:p>
    <w:p w14:paraId="000000B6" w14:textId="77777777" w:rsidR="00DF6CF4" w:rsidRPr="004E5985" w:rsidRDefault="00DF6CF4">
      <w:pPr>
        <w:rPr>
          <w:lang w:val="es-GT"/>
        </w:rPr>
      </w:pPr>
    </w:p>
    <w:p w14:paraId="000000B7" w14:textId="5143A0E3" w:rsidR="00DF6CF4" w:rsidRPr="004E5985" w:rsidRDefault="00B8537A" w:rsidP="00A46D18">
      <w:pPr>
        <w:pStyle w:val="Heading2"/>
        <w:rPr>
          <w:lang w:val="es-GT"/>
        </w:rPr>
      </w:pPr>
      <w:bookmarkStart w:id="37" w:name="_heading=h.wn2chiqgiydf" w:colFirst="0" w:colLast="0"/>
      <w:bookmarkStart w:id="38" w:name="_Toc162849322"/>
      <w:bookmarkEnd w:id="37"/>
      <w:r w:rsidRPr="004E5985">
        <w:rPr>
          <w:lang w:val="es-GT"/>
        </w:rPr>
        <w:t>2.1. UNDIS y la adquisición inclusiva de bienes, servicios y alojamientos</w:t>
      </w:r>
      <w:bookmarkEnd w:id="38"/>
    </w:p>
    <w:p w14:paraId="7DB7C83C" w14:textId="77777777" w:rsidR="008C7380" w:rsidRPr="004E5985" w:rsidRDefault="008C7380">
      <w:pPr>
        <w:rPr>
          <w:lang w:val="es-GT"/>
        </w:rPr>
      </w:pPr>
    </w:p>
    <w:p w14:paraId="000000B8" w14:textId="06091EA0" w:rsidR="00DF6CF4" w:rsidRPr="004E5985" w:rsidRDefault="00EB68C4">
      <w:pPr>
        <w:rPr>
          <w:lang w:val="es-GT"/>
        </w:rPr>
      </w:pPr>
      <w:r w:rsidRPr="004E5985">
        <w:rPr>
          <w:noProof/>
          <w:lang w:val="es-GT"/>
        </w:rPr>
        <mc:AlternateContent>
          <mc:Choice Requires="wps">
            <w:drawing>
              <wp:anchor distT="0" distB="0" distL="114300" distR="114300" simplePos="0" relativeHeight="251679744" behindDoc="0" locked="0" layoutInCell="1" allowOverlap="1" wp14:anchorId="5C36ACC3" wp14:editId="30C1E892">
                <wp:simplePos x="0" y="0"/>
                <wp:positionH relativeFrom="column">
                  <wp:posOffset>1569085</wp:posOffset>
                </wp:positionH>
                <wp:positionV relativeFrom="paragraph">
                  <wp:posOffset>1257935</wp:posOffset>
                </wp:positionV>
                <wp:extent cx="2825750" cy="197485"/>
                <wp:effectExtent l="0" t="0" r="0" b="0"/>
                <wp:wrapTopAndBottom/>
                <wp:docPr id="1106265102" name="Text Box 1"/>
                <wp:cNvGraphicFramePr/>
                <a:graphic xmlns:a="http://schemas.openxmlformats.org/drawingml/2006/main">
                  <a:graphicData uri="http://schemas.microsoft.com/office/word/2010/wordprocessingShape">
                    <wps:wsp>
                      <wps:cNvSpPr txBox="1"/>
                      <wps:spPr>
                        <a:xfrm>
                          <a:off x="0" y="0"/>
                          <a:ext cx="2825750" cy="197485"/>
                        </a:xfrm>
                        <a:prstGeom prst="rect">
                          <a:avLst/>
                        </a:prstGeom>
                        <a:solidFill>
                          <a:prstClr val="white"/>
                        </a:solidFill>
                        <a:ln>
                          <a:noFill/>
                        </a:ln>
                      </wps:spPr>
                      <wps:txbx>
                        <w:txbxContent>
                          <w:p w14:paraId="6E4238E5" w14:textId="64BB6BDA" w:rsidR="00EB68C4" w:rsidRPr="00EB68C4" w:rsidRDefault="00EB68C4" w:rsidP="00EB68C4">
                            <w:pPr>
                              <w:pStyle w:val="Caption"/>
                              <w:jc w:val="center"/>
                              <w:rPr>
                                <w:noProof/>
                                <w:color w:val="auto"/>
                                <w:sz w:val="24"/>
                                <w:szCs w:val="24"/>
                              </w:rPr>
                            </w:pPr>
                            <w:bookmarkStart w:id="39" w:name="_Toc155801457"/>
                            <w:r w:rsidRPr="00EB68C4">
                              <w:rPr>
                                <w:color w:val="auto"/>
                                <w:sz w:val="20"/>
                                <w:szCs w:val="20"/>
                              </w:rPr>
                              <w:t xml:space="preserve">Figura </w:t>
                            </w:r>
                            <w:r w:rsidRPr="00EB68C4">
                              <w:rPr>
                                <w:color w:val="auto"/>
                                <w:sz w:val="20"/>
                                <w:szCs w:val="20"/>
                              </w:rPr>
                              <w:fldChar w:fldCharType="begin"/>
                            </w:r>
                            <w:r w:rsidRPr="00EB68C4">
                              <w:rPr>
                                <w:color w:val="auto"/>
                                <w:sz w:val="20"/>
                                <w:szCs w:val="20"/>
                              </w:rPr>
                              <w:instrText xml:space="preserve"> SEQ Figura \* ARABIC </w:instrText>
                            </w:r>
                            <w:r w:rsidRPr="00EB68C4">
                              <w:rPr>
                                <w:color w:val="auto"/>
                                <w:sz w:val="20"/>
                                <w:szCs w:val="20"/>
                              </w:rPr>
                              <w:fldChar w:fldCharType="separate"/>
                            </w:r>
                            <w:r w:rsidR="00193CD4">
                              <w:rPr>
                                <w:noProof/>
                                <w:color w:val="auto"/>
                                <w:sz w:val="20"/>
                                <w:szCs w:val="20"/>
                              </w:rPr>
                              <w:t>2</w:t>
                            </w:r>
                            <w:r w:rsidRPr="00EB68C4">
                              <w:rPr>
                                <w:color w:val="auto"/>
                                <w:sz w:val="20"/>
                                <w:szCs w:val="20"/>
                              </w:rPr>
                              <w:fldChar w:fldCharType="end"/>
                            </w:r>
                            <w:r w:rsidRPr="00EB68C4">
                              <w:rPr>
                                <w:color w:val="auto"/>
                                <w:sz w:val="20"/>
                                <w:szCs w:val="20"/>
                              </w:rPr>
                              <w:t xml:space="preserve">. </w:t>
                            </w:r>
                            <w:r w:rsidRPr="00EB68C4">
                              <w:rPr>
                                <w:b w:val="0"/>
                                <w:bCs w:val="0"/>
                                <w:color w:val="auto"/>
                                <w:sz w:val="20"/>
                                <w:szCs w:val="20"/>
                              </w:rPr>
                              <w:t>Las cuatro esferas del UNDIS</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6ACC3" id="_x0000_s1027" type="#_x0000_t202" style="position:absolute;left:0;text-align:left;margin-left:123.55pt;margin-top:99.05pt;width:222.5pt;height:15.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" stroked="f">
                <v:textbox inset="0,0,0,0">
                  <w:txbxContent>
                    <w:p w14:paraId="6E4238E5" w14:textId="64BB6BDA" w:rsidR="00EB68C4" w:rsidRPr="00EB68C4" w:rsidRDefault="00EB68C4" w:rsidP="00EB68C4">
                      <w:pPr>
                        <w:pStyle w:val="Caption"/>
                        <w:jc w:val="center"/>
                        <w:rPr>
                          <w:noProof/>
                          <w:color w:val="auto"/>
                          <w:sz w:val="24"/>
                          <w:szCs w:val="24"/>
                        </w:rPr>
                      </w:pPr>
                      <w:bookmarkStart w:id="40" w:name="_Toc155801457"/>
                      <w:r w:rsidRPr="00EB68C4">
                        <w:rPr>
                          <w:color w:val="auto"/>
                          <w:sz w:val="20"/>
                          <w:szCs w:val="20"/>
                        </w:rPr>
                        <w:t xml:space="preserve">Figura </w:t>
                      </w:r>
                      <w:r w:rsidRPr="00EB68C4">
                        <w:rPr>
                          <w:color w:val="auto"/>
                          <w:sz w:val="20"/>
                          <w:szCs w:val="20"/>
                        </w:rPr>
                        <w:fldChar w:fldCharType="begin"/>
                      </w:r>
                      <w:r w:rsidRPr="00EB68C4">
                        <w:rPr>
                          <w:color w:val="auto"/>
                          <w:sz w:val="20"/>
                          <w:szCs w:val="20"/>
                        </w:rPr>
                        <w:instrText xml:space="preserve"> SEQ Figura \* ARABIC </w:instrText>
                      </w:r>
                      <w:r w:rsidRPr="00EB68C4">
                        <w:rPr>
                          <w:color w:val="auto"/>
                          <w:sz w:val="20"/>
                          <w:szCs w:val="20"/>
                        </w:rPr>
                        <w:fldChar w:fldCharType="separate"/>
                      </w:r>
                      <w:r w:rsidR="00193CD4">
                        <w:rPr>
                          <w:noProof/>
                          <w:color w:val="auto"/>
                          <w:sz w:val="20"/>
                          <w:szCs w:val="20"/>
                        </w:rPr>
                        <w:t>2</w:t>
                      </w:r>
                      <w:r w:rsidRPr="00EB68C4">
                        <w:rPr>
                          <w:color w:val="auto"/>
                          <w:sz w:val="20"/>
                          <w:szCs w:val="20"/>
                        </w:rPr>
                        <w:fldChar w:fldCharType="end"/>
                      </w:r>
                      <w:r w:rsidRPr="00EB68C4">
                        <w:rPr>
                          <w:color w:val="auto"/>
                          <w:sz w:val="20"/>
                          <w:szCs w:val="20"/>
                        </w:rPr>
                        <w:t xml:space="preserve">. </w:t>
                      </w:r>
                      <w:r w:rsidRPr="00EB68C4">
                        <w:rPr>
                          <w:b w:val="0"/>
                          <w:bCs w:val="0"/>
                          <w:color w:val="auto"/>
                          <w:sz w:val="20"/>
                          <w:szCs w:val="20"/>
                        </w:rPr>
                        <w:t>Las cuatro esferas del UNDIS</w:t>
                      </w:r>
                      <w:bookmarkEnd w:id="40"/>
                    </w:p>
                  </w:txbxContent>
                </v:textbox>
                <w10:wrap type="topAndBottom"/>
              </v:shape>
            </w:pict>
          </mc:Fallback>
        </mc:AlternateContent>
      </w:r>
      <w:r w:rsidR="00B8537A" w:rsidRPr="004E5985">
        <w:rPr>
          <w:lang w:val="es-GT"/>
        </w:rPr>
        <w:t xml:space="preserve">La Estrategia de las Naciones Unidas para la Inclusión de la Discapacidad (UNDIS) constituye la base de un progreso sostenible y transformador hacia la inclusión de la discapacidad en todos los pilares de la labor de la ONU. En ese sentido, </w:t>
      </w:r>
      <w:r w:rsidR="00B8537A" w:rsidRPr="004E5985">
        <w:rPr>
          <w:b/>
          <w:lang w:val="es-GT"/>
        </w:rPr>
        <w:t>la UNDIS es una estrategia que aboga por generar un SNU inclusivo y accesible y que esto alcance a todas las y los actores con quienes se alía, se coordina, se organiza y trabaja</w:t>
      </w:r>
      <w:r w:rsidR="00DC51A3" w:rsidRPr="004E5985">
        <w:rPr>
          <w:bCs/>
          <w:lang w:val="es-GT"/>
        </w:rPr>
        <w:t>, a través de cuatro esferas (véase Figura 2)</w:t>
      </w:r>
      <w:r w:rsidR="00B8537A" w:rsidRPr="004E5985">
        <w:rPr>
          <w:bCs/>
          <w:lang w:val="es-GT"/>
        </w:rPr>
        <w:t>.</w:t>
      </w:r>
      <w:r w:rsidR="00B8537A" w:rsidRPr="004E5985">
        <w:rPr>
          <w:b/>
          <w:lang w:val="es-GT"/>
        </w:rPr>
        <w:t xml:space="preserve"> </w:t>
      </w:r>
      <w:r w:rsidR="00B8537A" w:rsidRPr="004E5985">
        <w:rPr>
          <w:lang w:val="es-GT"/>
        </w:rPr>
        <w:t xml:space="preserve">Bajo la esfera básica 2 de inclusividad, la UNDIS invita a </w:t>
      </w:r>
      <w:r w:rsidR="00B8537A" w:rsidRPr="004E5985">
        <w:rPr>
          <w:b/>
          <w:lang w:val="es-GT"/>
        </w:rPr>
        <w:t xml:space="preserve">identificar y remediar las barreras de accesibilidad </w:t>
      </w:r>
      <w:r w:rsidR="00B8537A" w:rsidRPr="004E5985">
        <w:rPr>
          <w:lang w:val="es-GT"/>
        </w:rPr>
        <w:t xml:space="preserve">en todo proceso de adquisiciones. </w:t>
      </w:r>
    </w:p>
    <w:p w14:paraId="69C83F90" w14:textId="20444905" w:rsidR="00DF1307" w:rsidRPr="004E5985" w:rsidRDefault="00DF1307" w:rsidP="00EB68C4">
      <w:pPr>
        <w:jc w:val="center"/>
        <w:rPr>
          <w:lang w:val="es-GT"/>
        </w:rPr>
      </w:pPr>
      <w:r w:rsidRPr="004E5985">
        <w:rPr>
          <w:noProof/>
          <w:lang w:val="es-GT"/>
        </w:rPr>
        <w:drawing>
          <wp:anchor distT="114300" distB="114300" distL="114300" distR="114300" simplePos="0" relativeHeight="251663360" behindDoc="0" locked="0" layoutInCell="1" hidden="0" allowOverlap="1" wp14:anchorId="22332A7C" wp14:editId="25C7D549">
            <wp:simplePos x="0" y="0"/>
            <wp:positionH relativeFrom="margin">
              <wp:posOffset>1571625</wp:posOffset>
            </wp:positionH>
            <wp:positionV relativeFrom="paragraph">
              <wp:posOffset>328930</wp:posOffset>
            </wp:positionV>
            <wp:extent cx="2825750" cy="2800985"/>
            <wp:effectExtent l="0" t="0" r="0" b="0"/>
            <wp:wrapTopAndBottom/>
            <wp:docPr id="2" name="image2.jpg" descr="Círculo dividido en cuatro partes iguales que muestran las esferas básicas de UNDIS:&#10;1. Liderazgo, planificación estratégica y gestión&#10;2. Inclusividad&#10;3. Programación&#10;4. Cultura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descr="Círculo dividido en cuatro partes iguales que muestran las esferas básicas de UNDIS:&#10;1. Liderazgo, planificación estratégica y gestión&#10;2. Inclusividad&#10;3. Programación&#10;4. Cultura institucional"/>
                    <pic:cNvPicPr preferRelativeResize="0"/>
                  </pic:nvPicPr>
                  <pic:blipFill>
                    <a:blip r:embed="rId31"/>
                    <a:srcRect/>
                    <a:stretch>
                      <a:fillRect/>
                    </a:stretch>
                  </pic:blipFill>
                  <pic:spPr>
                    <a:xfrm>
                      <a:off x="0" y="0"/>
                      <a:ext cx="2825750" cy="2800985"/>
                    </a:xfrm>
                    <a:prstGeom prst="rect">
                      <a:avLst/>
                    </a:prstGeom>
                    <a:ln/>
                  </pic:spPr>
                </pic:pic>
              </a:graphicData>
            </a:graphic>
            <wp14:sizeRelH relativeFrom="margin">
              <wp14:pctWidth>0</wp14:pctWidth>
            </wp14:sizeRelH>
            <wp14:sizeRelV relativeFrom="margin">
              <wp14:pctHeight>0</wp14:pctHeight>
            </wp14:sizeRelV>
          </wp:anchor>
        </w:drawing>
      </w:r>
      <w:r w:rsidRPr="004E5985">
        <w:rPr>
          <w:sz w:val="14"/>
          <w:szCs w:val="14"/>
          <w:lang w:val="es-GT"/>
        </w:rPr>
        <w:t xml:space="preserve">Fuente: </w:t>
      </w:r>
      <w:r w:rsidR="00B3695F" w:rsidRPr="004E5985">
        <w:rPr>
          <w:sz w:val="14"/>
          <w:szCs w:val="14"/>
          <w:lang w:val="es-GT"/>
        </w:rPr>
        <w:t>“</w:t>
      </w:r>
      <w:hyperlink r:id="rId32" w:history="1">
        <w:r w:rsidR="00B3695F" w:rsidRPr="004E5985">
          <w:rPr>
            <w:rStyle w:val="Hyperlink"/>
            <w:sz w:val="14"/>
            <w:szCs w:val="14"/>
            <w:lang w:val="es-GT"/>
          </w:rPr>
          <w:t xml:space="preserve">Informe del </w:t>
        </w:r>
        <w:proofErr w:type="gramStart"/>
        <w:r w:rsidR="00B3695F" w:rsidRPr="004E5985">
          <w:rPr>
            <w:rStyle w:val="Hyperlink"/>
            <w:sz w:val="14"/>
            <w:szCs w:val="14"/>
            <w:lang w:val="es-GT"/>
          </w:rPr>
          <w:t>Secretario General</w:t>
        </w:r>
        <w:proofErr w:type="gramEnd"/>
        <w:r w:rsidR="00B3695F" w:rsidRPr="004E5985">
          <w:rPr>
            <w:rStyle w:val="Hyperlink"/>
            <w:sz w:val="14"/>
            <w:szCs w:val="14"/>
            <w:lang w:val="es-GT"/>
          </w:rPr>
          <w:t>. Inclusión de la discapacidad en el sistema de las Naciones Unidas</w:t>
        </w:r>
      </w:hyperlink>
      <w:r w:rsidR="00B3695F" w:rsidRPr="004E5985">
        <w:rPr>
          <w:sz w:val="14"/>
          <w:szCs w:val="14"/>
          <w:lang w:val="es-GT"/>
        </w:rPr>
        <w:t>” (2022)</w:t>
      </w:r>
    </w:p>
    <w:p w14:paraId="0A0FA0A9" w14:textId="77777777" w:rsidR="00DF1307" w:rsidRPr="004E5985" w:rsidRDefault="00DF1307">
      <w:pPr>
        <w:rPr>
          <w:lang w:val="es-GT"/>
        </w:rPr>
      </w:pPr>
    </w:p>
    <w:p w14:paraId="0205A0D3" w14:textId="748F3087" w:rsidR="007A26ED" w:rsidRPr="004E5985" w:rsidRDefault="00B8537A">
      <w:pPr>
        <w:rPr>
          <w:lang w:val="es-GT"/>
        </w:rPr>
      </w:pPr>
      <w:r w:rsidRPr="004E5985">
        <w:rPr>
          <w:lang w:val="es-GT"/>
        </w:rPr>
        <w:t>Existe</w:t>
      </w:r>
      <w:r w:rsidR="006E23B9" w:rsidRPr="004E5985">
        <w:rPr>
          <w:lang w:val="es-GT"/>
        </w:rPr>
        <w:t xml:space="preserve"> un</w:t>
      </w:r>
      <w:r w:rsidRPr="004E5985">
        <w:rPr>
          <w:lang w:val="es-GT"/>
        </w:rPr>
        <w:t xml:space="preserve"> marco</w:t>
      </w:r>
      <w:r w:rsidR="006E23B9" w:rsidRPr="004E5985">
        <w:rPr>
          <w:lang w:val="es-GT"/>
        </w:rPr>
        <w:t xml:space="preserve"> </w:t>
      </w:r>
      <w:r w:rsidRPr="004E5985">
        <w:rPr>
          <w:lang w:val="es-GT"/>
        </w:rPr>
        <w:t xml:space="preserve">de rendición de cuentas para que los </w:t>
      </w:r>
      <w:r w:rsidR="006E23B9" w:rsidRPr="004E5985">
        <w:rPr>
          <w:lang w:val="es-GT"/>
        </w:rPr>
        <w:t>Equipo</w:t>
      </w:r>
      <w:r w:rsidR="0097398F">
        <w:rPr>
          <w:lang w:val="es-GT"/>
        </w:rPr>
        <w:t>s</w:t>
      </w:r>
      <w:r w:rsidR="006E23B9" w:rsidRPr="004E5985">
        <w:rPr>
          <w:lang w:val="es-GT"/>
        </w:rPr>
        <w:t xml:space="preserve"> de País de las Naciones Unidas (</w:t>
      </w:r>
      <w:r w:rsidRPr="004E5985">
        <w:rPr>
          <w:lang w:val="es-GT"/>
        </w:rPr>
        <w:t>UNCT</w:t>
      </w:r>
      <w:r w:rsidR="006E23B9" w:rsidRPr="004E5985">
        <w:rPr>
          <w:lang w:val="es-GT"/>
        </w:rPr>
        <w:t>)</w:t>
      </w:r>
      <w:r w:rsidRPr="004E5985">
        <w:rPr>
          <w:lang w:val="es-GT"/>
        </w:rPr>
        <w:t xml:space="preserve"> rindan cuentas de su desempeño respecto de </w:t>
      </w:r>
      <w:r w:rsidRPr="004E5985">
        <w:rPr>
          <w:b/>
          <w:lang w:val="es-GT"/>
        </w:rPr>
        <w:t xml:space="preserve">14 indicadores </w:t>
      </w:r>
      <w:r w:rsidRPr="004E5985">
        <w:rPr>
          <w:lang w:val="es-GT"/>
        </w:rPr>
        <w:t xml:space="preserve">que miden </w:t>
      </w:r>
      <w:r w:rsidR="006E23B9" w:rsidRPr="004E5985">
        <w:rPr>
          <w:lang w:val="es-GT"/>
        </w:rPr>
        <w:t xml:space="preserve">la implementación de la UNDIS y </w:t>
      </w:r>
      <w:r w:rsidRPr="004E5985">
        <w:rPr>
          <w:lang w:val="es-GT"/>
        </w:rPr>
        <w:t>la inclusión de la discapacidad</w:t>
      </w:r>
      <w:r w:rsidR="006E23B9" w:rsidRPr="004E5985">
        <w:rPr>
          <w:lang w:val="es-GT"/>
        </w:rPr>
        <w:t>.</w:t>
      </w:r>
      <w:r w:rsidR="006E23B9" w:rsidRPr="004E5985">
        <w:rPr>
          <w:rStyle w:val="FootnoteReference"/>
          <w:lang w:val="es-GT"/>
        </w:rPr>
        <w:footnoteReference w:id="5"/>
      </w:r>
      <w:r w:rsidR="00C041F8" w:rsidRPr="004E5985">
        <w:rPr>
          <w:lang w:val="es-GT"/>
        </w:rPr>
        <w:t xml:space="preserve"> </w:t>
      </w:r>
      <w:r w:rsidR="005A6A0D" w:rsidRPr="004E5985">
        <w:rPr>
          <w:lang w:val="es-GT"/>
        </w:rPr>
        <w:t xml:space="preserve">En este marco </w:t>
      </w:r>
      <w:r w:rsidRPr="004E5985">
        <w:rPr>
          <w:lang w:val="es-GT"/>
        </w:rPr>
        <w:t>de rendición de cuentas, el indicador 7 se refiere a las adquisiciones inclusivas</w:t>
      </w:r>
      <w:r w:rsidR="005A6A0D" w:rsidRPr="004E5985">
        <w:rPr>
          <w:lang w:val="es-GT"/>
        </w:rPr>
        <w:t xml:space="preserve"> y mide el cumplimiento con tres criterios</w:t>
      </w:r>
      <w:r w:rsidRPr="004E5985">
        <w:rPr>
          <w:lang w:val="es-GT"/>
        </w:rPr>
        <w:t xml:space="preserve">: </w:t>
      </w:r>
    </w:p>
    <w:p w14:paraId="000000BD" w14:textId="77777777" w:rsidR="00DF6CF4" w:rsidRPr="004E5985" w:rsidRDefault="00DF6CF4">
      <w:pPr>
        <w:rPr>
          <w:color w:val="222222"/>
          <w:sz w:val="22"/>
          <w:szCs w:val="22"/>
          <w:highlight w:val="white"/>
          <w:lang w:val="es-GT"/>
        </w:rPr>
      </w:pPr>
    </w:p>
    <w:p w14:paraId="51B29C9D" w14:textId="77777777" w:rsidR="00496DF3" w:rsidRPr="004E5985" w:rsidRDefault="00496DF3">
      <w:pPr>
        <w:rPr>
          <w:b/>
          <w:bCs/>
          <w:lang w:val="es-GT"/>
        </w:rPr>
      </w:pPr>
      <w:r w:rsidRPr="004E5985">
        <w:rPr>
          <w:b/>
          <w:bCs/>
          <w:lang w:val="es-GT"/>
        </w:rPr>
        <w:br w:type="page"/>
      </w:r>
    </w:p>
    <w:p w14:paraId="431FDB31" w14:textId="334C0A05" w:rsidR="00EB68C4" w:rsidRPr="004E5985" w:rsidRDefault="00EB68C4" w:rsidP="00EB68C4">
      <w:pPr>
        <w:pStyle w:val="Caption"/>
        <w:keepNext/>
        <w:jc w:val="center"/>
        <w:rPr>
          <w:color w:val="auto"/>
          <w:sz w:val="20"/>
          <w:szCs w:val="20"/>
          <w:lang w:val="es-GT"/>
        </w:rPr>
      </w:pPr>
      <w:bookmarkStart w:id="41" w:name="_Toc155801458"/>
      <w:r w:rsidRPr="004E5985">
        <w:rPr>
          <w:color w:val="auto"/>
          <w:sz w:val="20"/>
          <w:szCs w:val="20"/>
          <w:lang w:val="es-GT"/>
        </w:rPr>
        <w:lastRenderedPageBreak/>
        <w:t xml:space="preserve">Figura </w:t>
      </w:r>
      <w:r w:rsidRPr="004E5985">
        <w:rPr>
          <w:color w:val="auto"/>
          <w:sz w:val="20"/>
          <w:szCs w:val="20"/>
          <w:lang w:val="es-GT"/>
        </w:rPr>
        <w:fldChar w:fldCharType="begin"/>
      </w:r>
      <w:r w:rsidRPr="004E5985">
        <w:rPr>
          <w:color w:val="auto"/>
          <w:sz w:val="20"/>
          <w:szCs w:val="20"/>
          <w:lang w:val="es-GT"/>
        </w:rPr>
        <w:instrText xml:space="preserve"> SEQ Figura \* ARABIC </w:instrText>
      </w:r>
      <w:r w:rsidRPr="004E5985">
        <w:rPr>
          <w:color w:val="auto"/>
          <w:sz w:val="20"/>
          <w:szCs w:val="20"/>
          <w:lang w:val="es-GT"/>
        </w:rPr>
        <w:fldChar w:fldCharType="separate"/>
      </w:r>
      <w:r w:rsidR="00193CD4">
        <w:rPr>
          <w:noProof/>
          <w:color w:val="auto"/>
          <w:sz w:val="20"/>
          <w:szCs w:val="20"/>
          <w:lang w:val="es-GT"/>
        </w:rPr>
        <w:t>3</w:t>
      </w:r>
      <w:r w:rsidRPr="004E5985">
        <w:rPr>
          <w:color w:val="auto"/>
          <w:sz w:val="20"/>
          <w:szCs w:val="20"/>
          <w:lang w:val="es-GT"/>
        </w:rPr>
        <w:fldChar w:fldCharType="end"/>
      </w:r>
      <w:r w:rsidRPr="004E5985">
        <w:rPr>
          <w:color w:val="auto"/>
          <w:sz w:val="20"/>
          <w:szCs w:val="20"/>
          <w:lang w:val="es-GT"/>
        </w:rPr>
        <w:t xml:space="preserve">. </w:t>
      </w:r>
      <w:r w:rsidRPr="004E5985">
        <w:rPr>
          <w:b w:val="0"/>
          <w:bCs w:val="0"/>
          <w:color w:val="auto"/>
          <w:sz w:val="20"/>
          <w:szCs w:val="20"/>
          <w:lang w:val="es-GT"/>
        </w:rPr>
        <w:t>Indicador 7 de UNDIS</w:t>
      </w:r>
      <w:bookmarkEnd w:id="41"/>
    </w:p>
    <w:p w14:paraId="000000BE" w14:textId="77777777" w:rsidR="00DF6CF4" w:rsidRPr="004E5985" w:rsidRDefault="00B8537A" w:rsidP="00EF727E">
      <w:pPr>
        <w:jc w:val="center"/>
        <w:rPr>
          <w:color w:val="222222"/>
          <w:sz w:val="22"/>
          <w:szCs w:val="22"/>
          <w:highlight w:val="white"/>
          <w:lang w:val="es-GT"/>
        </w:rPr>
      </w:pPr>
      <w:r w:rsidRPr="004E5985">
        <w:rPr>
          <w:noProof/>
          <w:color w:val="222222"/>
          <w:sz w:val="22"/>
          <w:szCs w:val="22"/>
          <w:highlight w:val="white"/>
          <w:lang w:val="es-GT"/>
        </w:rPr>
        <w:drawing>
          <wp:inline distT="114300" distB="114300" distL="114300" distR="114300" wp14:anchorId="120E14D4" wp14:editId="02003B6C">
            <wp:extent cx="3735435" cy="3319463"/>
            <wp:effectExtent l="0" t="0" r="0" b="0"/>
            <wp:docPr id="10" name="image10.jpg" descr="Infografía del indicador de UNDIS que muestra los tres criterios que deben cumplirse:&#10;i. Directrices y prácticas de adquisiciones del UNCT que consideran la accesibilidad en la adquisición de lugares, bienes y servicios externos (da una calificación de &quot;se acerca&quot;)&#10;&#10;ii. Revisión periódica de los lugares externos autorizados por la ONU (si se cumple además del criterio i, da una calificación de &quot;cumple&quot;)&#10;&#10;iii. La accesibilidad como criterio obligatorio en la adquisición de lugares, bienes y servicios (si se cumple además de los criterios i y ii, da una calificación de &quot;excede&quot;)"/>
            <wp:cNvGraphicFramePr/>
            <a:graphic xmlns:a="http://schemas.openxmlformats.org/drawingml/2006/main">
              <a:graphicData uri="http://schemas.openxmlformats.org/drawingml/2006/picture">
                <pic:pic xmlns:pic="http://schemas.openxmlformats.org/drawingml/2006/picture">
                  <pic:nvPicPr>
                    <pic:cNvPr id="10" name="image10.jpg" descr="Infografía del indicador de UNDIS que muestra los tres criterios que deben cumplirse:&#10;i. Directrices y prácticas de adquisiciones del UNCT que consideran la accesibilidad en la adquisición de lugares, bienes y servicios externos (da una calificación de &quot;se acerca&quot;)&#10;&#10;ii. Revisión periódica de los lugares externos autorizados por la ONU (si se cumple además del criterio i, da una calificación de &quot;cumple&quot;)&#10;&#10;iii. La accesibilidad como criterio obligatorio en la adquisición de lugares, bienes y servicios (si se cumple además de los criterios i y ii, da una calificación de &quot;excede&quot;)"/>
                    <pic:cNvPicPr preferRelativeResize="0"/>
                  </pic:nvPicPr>
                  <pic:blipFill>
                    <a:blip r:embed="rId33"/>
                    <a:srcRect/>
                    <a:stretch>
                      <a:fillRect/>
                    </a:stretch>
                  </pic:blipFill>
                  <pic:spPr>
                    <a:xfrm>
                      <a:off x="0" y="0"/>
                      <a:ext cx="3735435" cy="3319463"/>
                    </a:xfrm>
                    <a:prstGeom prst="rect">
                      <a:avLst/>
                    </a:prstGeom>
                    <a:ln/>
                  </pic:spPr>
                </pic:pic>
              </a:graphicData>
            </a:graphic>
          </wp:inline>
        </w:drawing>
      </w:r>
    </w:p>
    <w:p w14:paraId="29E3BC8B" w14:textId="1F2BC8D5" w:rsidR="00444713" w:rsidRPr="004E5985" w:rsidRDefault="00444713" w:rsidP="00444713">
      <w:pPr>
        <w:jc w:val="center"/>
        <w:rPr>
          <w:lang w:val="es-GT"/>
        </w:rPr>
      </w:pPr>
      <w:r w:rsidRPr="004E5985">
        <w:rPr>
          <w:sz w:val="14"/>
          <w:szCs w:val="14"/>
          <w:lang w:val="es-GT"/>
        </w:rPr>
        <w:t xml:space="preserve">Fuente: </w:t>
      </w:r>
      <w:hyperlink r:id="rId34" w:history="1">
        <w:r w:rsidR="00796F88" w:rsidRPr="004E5985">
          <w:rPr>
            <w:rStyle w:val="Hyperlink"/>
            <w:sz w:val="14"/>
            <w:szCs w:val="14"/>
            <w:lang w:val="es-GT"/>
          </w:rPr>
          <w:t xml:space="preserve">Marco de Rendición de Cuentas de </w:t>
        </w:r>
        <w:r w:rsidRPr="004E5985">
          <w:rPr>
            <w:rStyle w:val="Hyperlink"/>
            <w:sz w:val="14"/>
            <w:szCs w:val="14"/>
            <w:lang w:val="es-GT"/>
          </w:rPr>
          <w:t>UNDIS</w:t>
        </w:r>
      </w:hyperlink>
      <w:r w:rsidRPr="004E5985">
        <w:rPr>
          <w:sz w:val="14"/>
          <w:szCs w:val="14"/>
          <w:lang w:val="es-GT"/>
        </w:rPr>
        <w:t xml:space="preserve"> (traducción propia)</w:t>
      </w:r>
    </w:p>
    <w:p w14:paraId="7EC9FD02" w14:textId="22DD8531" w:rsidR="003C5047" w:rsidRPr="004E5985" w:rsidRDefault="003C5047" w:rsidP="003C5047">
      <w:pPr>
        <w:jc w:val="center"/>
        <w:rPr>
          <w:color w:val="222222"/>
          <w:sz w:val="22"/>
          <w:szCs w:val="22"/>
          <w:highlight w:val="white"/>
          <w:lang w:val="es-GT"/>
        </w:rPr>
      </w:pPr>
    </w:p>
    <w:p w14:paraId="000000BF" w14:textId="1C7B78B8" w:rsidR="00DF6CF4" w:rsidRPr="004E5985" w:rsidRDefault="00B8537A">
      <w:pPr>
        <w:rPr>
          <w:lang w:val="es-GT"/>
        </w:rPr>
      </w:pPr>
      <w:r w:rsidRPr="004E5985">
        <w:rPr>
          <w:lang w:val="es-GT"/>
        </w:rPr>
        <w:t xml:space="preserve">De forma complementaria, el marco de rendición de cuentas de las agencias, fondos y programas incluye </w:t>
      </w:r>
      <w:r w:rsidR="00005898" w:rsidRPr="004E5985">
        <w:rPr>
          <w:lang w:val="es-GT"/>
        </w:rPr>
        <w:t>cuatro criterios</w:t>
      </w:r>
      <w:r w:rsidRPr="004E5985">
        <w:rPr>
          <w:lang w:val="es-GT"/>
        </w:rPr>
        <w:t xml:space="preserve"> clave para las adquisiciones inclusivas</w:t>
      </w:r>
      <w:r w:rsidR="008F3C06" w:rsidRPr="004E5985">
        <w:rPr>
          <w:lang w:val="es-GT"/>
        </w:rPr>
        <w:t xml:space="preserve"> (</w:t>
      </w:r>
      <w:hyperlink r:id="rId35" w:history="1">
        <w:r w:rsidR="008F3C06" w:rsidRPr="004E5985">
          <w:rPr>
            <w:rStyle w:val="Hyperlink"/>
            <w:lang w:val="es-GT"/>
          </w:rPr>
          <w:t xml:space="preserve">UNDIS </w:t>
        </w:r>
        <w:r w:rsidR="003410AC" w:rsidRPr="004E5985">
          <w:rPr>
            <w:rStyle w:val="Hyperlink"/>
            <w:lang w:val="es-GT"/>
          </w:rPr>
          <w:t>2019</w:t>
        </w:r>
      </w:hyperlink>
      <w:r w:rsidR="003410AC" w:rsidRPr="004E5985">
        <w:rPr>
          <w:lang w:val="es-GT"/>
        </w:rPr>
        <w:t>)</w:t>
      </w:r>
      <w:r w:rsidRPr="004E5985">
        <w:rPr>
          <w:lang w:val="es-GT"/>
        </w:rPr>
        <w:t>:</w:t>
      </w:r>
    </w:p>
    <w:p w14:paraId="000000C1" w14:textId="77777777" w:rsidR="00DF6CF4" w:rsidRPr="004E5985" w:rsidRDefault="00DF6CF4">
      <w:pPr>
        <w:rPr>
          <w:lang w:val="es-GT"/>
        </w:rPr>
      </w:pPr>
    </w:p>
    <w:p w14:paraId="7D23E43A" w14:textId="2797DE61" w:rsidR="002413AD" w:rsidRPr="004E5985" w:rsidRDefault="002413AD" w:rsidP="004A64A6">
      <w:pPr>
        <w:pStyle w:val="ListParagraph"/>
        <w:numPr>
          <w:ilvl w:val="0"/>
          <w:numId w:val="16"/>
        </w:numPr>
        <w:rPr>
          <w:lang w:val="es-GT"/>
        </w:rPr>
      </w:pPr>
      <w:r w:rsidRPr="004E5985">
        <w:rPr>
          <w:lang w:val="es-GT"/>
        </w:rPr>
        <w:t>Las políticas de adquisición garantizan que los bienes y servicios pertinentes adquiridos sean accesibles o no creen nuevos obstáculos</w:t>
      </w:r>
      <w:r w:rsidR="00A94790" w:rsidRPr="004E5985">
        <w:rPr>
          <w:lang w:val="es-GT"/>
        </w:rPr>
        <w:t>.</w:t>
      </w:r>
    </w:p>
    <w:p w14:paraId="5C741597" w14:textId="083B0A34" w:rsidR="002413AD" w:rsidRPr="004E5985" w:rsidRDefault="002413AD" w:rsidP="004A64A6">
      <w:pPr>
        <w:pStyle w:val="ListParagraph"/>
        <w:numPr>
          <w:ilvl w:val="0"/>
          <w:numId w:val="16"/>
        </w:numPr>
        <w:rPr>
          <w:lang w:val="es-GT"/>
        </w:rPr>
      </w:pPr>
      <w:r w:rsidRPr="004E5985">
        <w:rPr>
          <w:lang w:val="es-GT"/>
        </w:rPr>
        <w:t>Las políticas de adquisición</w:t>
      </w:r>
      <w:r w:rsidR="004A64A6" w:rsidRPr="004E5985">
        <w:rPr>
          <w:lang w:val="es-GT"/>
        </w:rPr>
        <w:t xml:space="preserve"> </w:t>
      </w:r>
      <w:r w:rsidRPr="004E5985">
        <w:rPr>
          <w:lang w:val="es-GT"/>
        </w:rPr>
        <w:t>garantizan que el proceso de</w:t>
      </w:r>
      <w:r w:rsidR="004A64A6" w:rsidRPr="004E5985">
        <w:rPr>
          <w:lang w:val="es-GT"/>
        </w:rPr>
        <w:t xml:space="preserve"> </w:t>
      </w:r>
      <w:r w:rsidRPr="004E5985">
        <w:rPr>
          <w:lang w:val="es-GT"/>
        </w:rPr>
        <w:t>adquisición sea accesible</w:t>
      </w:r>
      <w:r w:rsidR="00A94790" w:rsidRPr="004E5985">
        <w:rPr>
          <w:lang w:val="es-GT"/>
        </w:rPr>
        <w:t>.</w:t>
      </w:r>
    </w:p>
    <w:p w14:paraId="0E0E909F" w14:textId="5C0333FF" w:rsidR="002413AD" w:rsidRPr="004E5985" w:rsidRDefault="002413AD" w:rsidP="004A64A6">
      <w:pPr>
        <w:pStyle w:val="ListParagraph"/>
        <w:numPr>
          <w:ilvl w:val="0"/>
          <w:numId w:val="16"/>
        </w:numPr>
        <w:rPr>
          <w:lang w:val="es-GT"/>
        </w:rPr>
      </w:pPr>
      <w:r w:rsidRPr="004E5985">
        <w:rPr>
          <w:lang w:val="es-GT"/>
        </w:rPr>
        <w:t>Se establece y se cumple el</w:t>
      </w:r>
      <w:r w:rsidR="004A64A6" w:rsidRPr="004E5985">
        <w:rPr>
          <w:lang w:val="es-GT"/>
        </w:rPr>
        <w:t xml:space="preserve"> </w:t>
      </w:r>
      <w:r w:rsidRPr="004E5985">
        <w:rPr>
          <w:lang w:val="es-GT"/>
        </w:rPr>
        <w:t>objetivo relativo al número o</w:t>
      </w:r>
      <w:r w:rsidR="004A64A6" w:rsidRPr="004E5985">
        <w:rPr>
          <w:lang w:val="es-GT"/>
        </w:rPr>
        <w:t xml:space="preserve"> </w:t>
      </w:r>
      <w:r w:rsidRPr="004E5985">
        <w:rPr>
          <w:lang w:val="es-GT"/>
        </w:rPr>
        <w:t>porcentaje de documentos</w:t>
      </w:r>
      <w:r w:rsidR="004A64A6" w:rsidRPr="004E5985">
        <w:rPr>
          <w:lang w:val="es-GT"/>
        </w:rPr>
        <w:t xml:space="preserve"> </w:t>
      </w:r>
      <w:r w:rsidRPr="004E5985">
        <w:rPr>
          <w:lang w:val="es-GT"/>
        </w:rPr>
        <w:t>de adquisición pertinentes</w:t>
      </w:r>
      <w:r w:rsidR="004A64A6" w:rsidRPr="004E5985">
        <w:rPr>
          <w:lang w:val="es-GT"/>
        </w:rPr>
        <w:t xml:space="preserve"> </w:t>
      </w:r>
      <w:r w:rsidRPr="004E5985">
        <w:rPr>
          <w:lang w:val="es-GT"/>
        </w:rPr>
        <w:t>que tienen como requisito</w:t>
      </w:r>
      <w:r w:rsidR="004A64A6" w:rsidRPr="004E5985">
        <w:rPr>
          <w:lang w:val="es-GT"/>
        </w:rPr>
        <w:t xml:space="preserve"> </w:t>
      </w:r>
      <w:r w:rsidRPr="004E5985">
        <w:rPr>
          <w:lang w:val="es-GT"/>
        </w:rPr>
        <w:t>obligatorio la accesibilidad</w:t>
      </w:r>
      <w:r w:rsidR="00A94790" w:rsidRPr="004E5985">
        <w:rPr>
          <w:lang w:val="es-GT"/>
        </w:rPr>
        <w:t>.</w:t>
      </w:r>
    </w:p>
    <w:p w14:paraId="72B01FD7" w14:textId="01EEA5F1" w:rsidR="002413AD" w:rsidRPr="004E5985" w:rsidRDefault="002413AD" w:rsidP="004A64A6">
      <w:pPr>
        <w:pStyle w:val="ListParagraph"/>
        <w:numPr>
          <w:ilvl w:val="0"/>
          <w:numId w:val="16"/>
        </w:numPr>
        <w:rPr>
          <w:lang w:val="es-GT"/>
        </w:rPr>
      </w:pPr>
      <w:r w:rsidRPr="004E5985">
        <w:rPr>
          <w:lang w:val="es-GT"/>
        </w:rPr>
        <w:t>La política de adquisiciones</w:t>
      </w:r>
      <w:r w:rsidR="004A64A6" w:rsidRPr="004E5985">
        <w:rPr>
          <w:lang w:val="es-GT"/>
        </w:rPr>
        <w:t xml:space="preserve"> </w:t>
      </w:r>
      <w:r w:rsidRPr="004E5985">
        <w:rPr>
          <w:lang w:val="es-GT"/>
        </w:rPr>
        <w:t>promueve las compras a</w:t>
      </w:r>
      <w:r w:rsidR="004A64A6" w:rsidRPr="004E5985">
        <w:rPr>
          <w:lang w:val="es-GT"/>
        </w:rPr>
        <w:t xml:space="preserve"> </w:t>
      </w:r>
      <w:r w:rsidRPr="004E5985">
        <w:rPr>
          <w:lang w:val="es-GT"/>
        </w:rPr>
        <w:t>proveedores que tienen en</w:t>
      </w:r>
      <w:r w:rsidR="004A64A6" w:rsidRPr="004E5985">
        <w:rPr>
          <w:lang w:val="es-GT"/>
        </w:rPr>
        <w:t xml:space="preserve"> </w:t>
      </w:r>
      <w:r w:rsidRPr="004E5985">
        <w:rPr>
          <w:lang w:val="es-GT"/>
        </w:rPr>
        <w:t>cuenta las necesidades de las</w:t>
      </w:r>
      <w:r w:rsidR="004A64A6" w:rsidRPr="004E5985">
        <w:rPr>
          <w:lang w:val="es-GT"/>
        </w:rPr>
        <w:t xml:space="preserve"> </w:t>
      </w:r>
      <w:r w:rsidRPr="004E5985">
        <w:rPr>
          <w:lang w:val="es-GT"/>
        </w:rPr>
        <w:t>personas con discapacidad,</w:t>
      </w:r>
      <w:r w:rsidR="004A64A6" w:rsidRPr="004E5985">
        <w:rPr>
          <w:lang w:val="es-GT"/>
        </w:rPr>
        <w:t xml:space="preserve"> </w:t>
      </w:r>
      <w:r w:rsidRPr="004E5985">
        <w:rPr>
          <w:lang w:val="es-GT"/>
        </w:rPr>
        <w:t>y se han elaborado</w:t>
      </w:r>
      <w:r w:rsidR="004A64A6" w:rsidRPr="004E5985">
        <w:rPr>
          <w:lang w:val="es-GT"/>
        </w:rPr>
        <w:t xml:space="preserve"> </w:t>
      </w:r>
      <w:r w:rsidRPr="004E5985">
        <w:rPr>
          <w:lang w:val="es-GT"/>
        </w:rPr>
        <w:t>directrices al respecto</w:t>
      </w:r>
      <w:r w:rsidR="00A94790" w:rsidRPr="004E5985">
        <w:rPr>
          <w:lang w:val="es-GT"/>
        </w:rPr>
        <w:t>.</w:t>
      </w:r>
    </w:p>
    <w:p w14:paraId="091A6291" w14:textId="77777777" w:rsidR="00A94790" w:rsidRPr="004E5985" w:rsidRDefault="00A94790" w:rsidP="00A94790">
      <w:pPr>
        <w:rPr>
          <w:color w:val="FF0000"/>
          <w:lang w:val="es-GT"/>
        </w:rPr>
      </w:pPr>
    </w:p>
    <w:p w14:paraId="633E0BD3" w14:textId="4CADB253" w:rsidR="002413AD" w:rsidRPr="004E5985" w:rsidRDefault="004D0140" w:rsidP="001902B1">
      <w:pPr>
        <w:rPr>
          <w:lang w:val="es-GT"/>
        </w:rPr>
      </w:pPr>
      <w:r w:rsidRPr="004E5985">
        <w:rPr>
          <w:lang w:val="es-GT"/>
        </w:rPr>
        <w:t>Estos criterios tienen como finalidad la adquisición de bienes y servicios apto</w:t>
      </w:r>
      <w:r w:rsidR="001902B1" w:rsidRPr="004E5985">
        <w:rPr>
          <w:lang w:val="es-GT"/>
        </w:rPr>
        <w:t xml:space="preserve">s para todas las personas, idealmente con diseño universal y si no con </w:t>
      </w:r>
      <w:r w:rsidR="000F28E5" w:rsidRPr="004E5985">
        <w:rPr>
          <w:lang w:val="es-GT"/>
        </w:rPr>
        <w:t>accesibilidad visual, auditiva y de movilidad</w:t>
      </w:r>
      <w:r w:rsidR="001902B1" w:rsidRPr="004E5985">
        <w:rPr>
          <w:lang w:val="es-GT"/>
        </w:rPr>
        <w:t xml:space="preserve"> (</w:t>
      </w:r>
      <w:hyperlink r:id="rId36" w:history="1">
        <w:r w:rsidR="001902B1" w:rsidRPr="004E5985">
          <w:rPr>
            <w:rStyle w:val="Hyperlink"/>
            <w:lang w:val="es-GT"/>
          </w:rPr>
          <w:t>UNDIS 2021</w:t>
        </w:r>
      </w:hyperlink>
      <w:r w:rsidR="001902B1" w:rsidRPr="004E5985">
        <w:rPr>
          <w:lang w:val="es-GT"/>
        </w:rPr>
        <w:t>).</w:t>
      </w:r>
    </w:p>
    <w:p w14:paraId="000000C5" w14:textId="77777777" w:rsidR="00DF6CF4" w:rsidRPr="004E5985" w:rsidRDefault="00DF6CF4">
      <w:pPr>
        <w:rPr>
          <w:lang w:val="es-GT"/>
        </w:rPr>
      </w:pPr>
    </w:p>
    <w:p w14:paraId="000000C6" w14:textId="77777777" w:rsidR="00DF6CF4" w:rsidRPr="004E5985" w:rsidRDefault="00B8537A" w:rsidP="00A46D18">
      <w:pPr>
        <w:pStyle w:val="Heading2"/>
        <w:rPr>
          <w:lang w:val="es-GT"/>
        </w:rPr>
      </w:pPr>
      <w:bookmarkStart w:id="42" w:name="_Toc162849323"/>
      <w:r w:rsidRPr="004E5985">
        <w:rPr>
          <w:lang w:val="es-GT"/>
        </w:rPr>
        <w:t xml:space="preserve">2.2. Business </w:t>
      </w:r>
      <w:proofErr w:type="spellStart"/>
      <w:r w:rsidRPr="004E5985">
        <w:rPr>
          <w:lang w:val="es-GT"/>
        </w:rPr>
        <w:t>Operations</w:t>
      </w:r>
      <w:proofErr w:type="spellEnd"/>
      <w:r w:rsidRPr="004E5985">
        <w:rPr>
          <w:lang w:val="es-GT"/>
        </w:rPr>
        <w:t xml:space="preserve"> </w:t>
      </w:r>
      <w:proofErr w:type="spellStart"/>
      <w:r w:rsidRPr="004E5985">
        <w:rPr>
          <w:lang w:val="es-GT"/>
        </w:rPr>
        <w:t>Strategy</w:t>
      </w:r>
      <w:proofErr w:type="spellEnd"/>
      <w:r w:rsidRPr="004E5985">
        <w:rPr>
          <w:lang w:val="es-GT"/>
        </w:rPr>
        <w:t xml:space="preserve"> (BOS)</w:t>
      </w:r>
      <w:bookmarkEnd w:id="42"/>
    </w:p>
    <w:p w14:paraId="000000C7" w14:textId="77777777" w:rsidR="00DF6CF4" w:rsidRPr="004E5985" w:rsidRDefault="00DF6CF4">
      <w:pPr>
        <w:rPr>
          <w:lang w:val="es-GT"/>
        </w:rPr>
      </w:pPr>
    </w:p>
    <w:p w14:paraId="000000C8" w14:textId="7D14DADB" w:rsidR="00DF6CF4" w:rsidRPr="004E5985" w:rsidRDefault="00B8537A">
      <w:pPr>
        <w:rPr>
          <w:b/>
          <w:lang w:val="es-GT"/>
        </w:rPr>
      </w:pPr>
      <w:r w:rsidRPr="004E5985">
        <w:rPr>
          <w:lang w:val="es-GT"/>
        </w:rPr>
        <w:t xml:space="preserve">La BOS fue lanzada por el </w:t>
      </w:r>
      <w:proofErr w:type="gramStart"/>
      <w:r w:rsidRPr="004E5985">
        <w:rPr>
          <w:lang w:val="es-GT"/>
        </w:rPr>
        <w:t>Secretario General</w:t>
      </w:r>
      <w:proofErr w:type="gramEnd"/>
      <w:r w:rsidRPr="004E5985">
        <w:rPr>
          <w:lang w:val="es-GT"/>
        </w:rPr>
        <w:t xml:space="preserve"> en 2012</w:t>
      </w:r>
      <w:r w:rsidR="004C23F4">
        <w:rPr>
          <w:lang w:val="es-GT"/>
        </w:rPr>
        <w:t xml:space="preserve"> y tiene por</w:t>
      </w:r>
      <w:r w:rsidRPr="004E5985">
        <w:rPr>
          <w:lang w:val="es-GT"/>
        </w:rPr>
        <w:t xml:space="preserve"> objetivo </w:t>
      </w:r>
      <w:r w:rsidR="0070472D">
        <w:rPr>
          <w:lang w:val="es-GT"/>
        </w:rPr>
        <w:t>fomentar</w:t>
      </w:r>
      <w:r w:rsidRPr="004E5985">
        <w:rPr>
          <w:lang w:val="es-GT"/>
        </w:rPr>
        <w:t xml:space="preserve"> ejecuciones programáticas más efectivas y orientadas a la Agenda 2030. En 2019 se lanzó la BOS 2.0, con una plataforma virtual. La </w:t>
      </w:r>
      <w:hyperlink r:id="rId37">
        <w:r w:rsidRPr="004E5985">
          <w:rPr>
            <w:color w:val="1155CC"/>
            <w:u w:val="single"/>
            <w:lang w:val="es-GT"/>
          </w:rPr>
          <w:t xml:space="preserve">BOS </w:t>
        </w:r>
        <w:proofErr w:type="spellStart"/>
        <w:r w:rsidRPr="004E5985">
          <w:rPr>
            <w:color w:val="1155CC"/>
            <w:u w:val="single"/>
            <w:lang w:val="es-GT"/>
          </w:rPr>
          <w:t>Guidance</w:t>
        </w:r>
        <w:proofErr w:type="spellEnd"/>
        <w:r w:rsidRPr="004E5985">
          <w:rPr>
            <w:color w:val="1155CC"/>
            <w:u w:val="single"/>
            <w:lang w:val="es-GT"/>
          </w:rPr>
          <w:t xml:space="preserve"> 2019</w:t>
        </w:r>
      </w:hyperlink>
      <w:r w:rsidRPr="004E5985">
        <w:rPr>
          <w:lang w:val="es-GT"/>
        </w:rPr>
        <w:t xml:space="preserve"> señala que:</w:t>
      </w:r>
      <w:r w:rsidRPr="004E5985">
        <w:rPr>
          <w:b/>
          <w:lang w:val="es-GT"/>
        </w:rPr>
        <w:t xml:space="preserve"> “La BOS está diseñado bajo el modelo basado en resultados que se enfoca en operaciones de negocios conjuntos con el propósito de eliminar la duplicidad, elevar el poder de las negociaciones conjuntas y maximizar las economías de escala.”</w:t>
      </w:r>
    </w:p>
    <w:p w14:paraId="000000C9" w14:textId="77777777" w:rsidR="00DF6CF4" w:rsidRPr="004E5985" w:rsidRDefault="00DF6CF4">
      <w:pPr>
        <w:rPr>
          <w:lang w:val="es-GT"/>
        </w:rPr>
      </w:pPr>
    </w:p>
    <w:p w14:paraId="000000CA" w14:textId="4CE887E2" w:rsidR="00DF6CF4" w:rsidRPr="004E5985" w:rsidRDefault="00B8537A">
      <w:pPr>
        <w:rPr>
          <w:lang w:val="es-GT"/>
        </w:rPr>
      </w:pPr>
      <w:r w:rsidRPr="004E5985">
        <w:rPr>
          <w:lang w:val="es-GT"/>
        </w:rPr>
        <w:lastRenderedPageBreak/>
        <w:t xml:space="preserve">La BOS es un mecanismo que asegura cada vez más operaciones conjuntas que resulten en transparencia, eficiencia en la utilización de recursos financieros, maximización de </w:t>
      </w:r>
      <w:proofErr w:type="gramStart"/>
      <w:r w:rsidRPr="004E5985">
        <w:rPr>
          <w:lang w:val="es-GT"/>
        </w:rPr>
        <w:t>los mismos</w:t>
      </w:r>
      <w:proofErr w:type="gramEnd"/>
      <w:r w:rsidRPr="004E5985">
        <w:rPr>
          <w:lang w:val="es-GT"/>
        </w:rPr>
        <w:t xml:space="preserve"> y del tiempo. También se encamina a responder a las necesidades de los Estados </w:t>
      </w:r>
      <w:r w:rsidR="0070472D">
        <w:rPr>
          <w:lang w:val="es-GT"/>
        </w:rPr>
        <w:t xml:space="preserve">miembros </w:t>
      </w:r>
      <w:r w:rsidRPr="004E5985">
        <w:rPr>
          <w:lang w:val="es-GT"/>
        </w:rPr>
        <w:t xml:space="preserve">de contar con evidencia de la eficiencia de las operaciones del SNU. En este sentido, la BOS mandata a documentar las mejoras en torno al uso de los recursos financieros, así como los cambios en sistemas, políticas e incluso la cultura organizacional y resaltar beneficios tangibles y sostenibles. </w:t>
      </w:r>
    </w:p>
    <w:p w14:paraId="000000CB" w14:textId="77777777" w:rsidR="00DF6CF4" w:rsidRPr="004E5985" w:rsidRDefault="00DF6CF4">
      <w:pPr>
        <w:rPr>
          <w:lang w:val="es-GT"/>
        </w:rPr>
      </w:pPr>
    </w:p>
    <w:p w14:paraId="000000CC" w14:textId="77777777" w:rsidR="00DF6CF4" w:rsidRPr="004E5985" w:rsidRDefault="00B8537A">
      <w:pPr>
        <w:rPr>
          <w:lang w:val="es-GT"/>
        </w:rPr>
      </w:pPr>
      <w:r w:rsidRPr="004E5985">
        <w:rPr>
          <w:lang w:val="es-GT"/>
        </w:rPr>
        <w:t xml:space="preserve">La BOS se enfoca en seis líneas de servicios de comunes como base para la cooperación </w:t>
      </w:r>
      <w:proofErr w:type="spellStart"/>
      <w:r w:rsidRPr="004E5985">
        <w:rPr>
          <w:lang w:val="es-GT"/>
        </w:rPr>
        <w:t>interagencial</w:t>
      </w:r>
      <w:proofErr w:type="spellEnd"/>
      <w:r w:rsidRPr="004E5985">
        <w:rPr>
          <w:lang w:val="es-GT"/>
        </w:rPr>
        <w:t>:</w:t>
      </w:r>
    </w:p>
    <w:p w14:paraId="000000CD" w14:textId="77777777" w:rsidR="00DF6CF4" w:rsidRPr="004E5985" w:rsidRDefault="00DF6CF4">
      <w:pPr>
        <w:rPr>
          <w:lang w:val="es-GT"/>
        </w:rPr>
      </w:pPr>
    </w:p>
    <w:p w14:paraId="000000CE" w14:textId="77777777" w:rsidR="00DF6CF4" w:rsidRPr="004E5985" w:rsidRDefault="00B8537A" w:rsidP="00F17F83">
      <w:pPr>
        <w:pStyle w:val="ListParagraph"/>
        <w:numPr>
          <w:ilvl w:val="0"/>
          <w:numId w:val="20"/>
        </w:numPr>
        <w:rPr>
          <w:b/>
          <w:lang w:val="es-GT"/>
        </w:rPr>
      </w:pPr>
      <w:r w:rsidRPr="004E5985">
        <w:rPr>
          <w:b/>
          <w:lang w:val="es-GT"/>
        </w:rPr>
        <w:t xml:space="preserve">Servicios comunes de adquisición </w:t>
      </w:r>
    </w:p>
    <w:p w14:paraId="000000CF" w14:textId="77777777" w:rsidR="00DF6CF4" w:rsidRPr="004E5985" w:rsidRDefault="00B8537A" w:rsidP="00F17F83">
      <w:pPr>
        <w:pStyle w:val="ListParagraph"/>
        <w:numPr>
          <w:ilvl w:val="0"/>
          <w:numId w:val="20"/>
        </w:numPr>
        <w:rPr>
          <w:lang w:val="es-GT"/>
        </w:rPr>
      </w:pPr>
      <w:r w:rsidRPr="004E5985">
        <w:rPr>
          <w:lang w:val="es-GT"/>
        </w:rPr>
        <w:t>Servicios financieros comunes</w:t>
      </w:r>
    </w:p>
    <w:p w14:paraId="000000D0" w14:textId="77777777" w:rsidR="00DF6CF4" w:rsidRPr="004E5985" w:rsidRDefault="00B8537A" w:rsidP="00F17F83">
      <w:pPr>
        <w:pStyle w:val="ListParagraph"/>
        <w:numPr>
          <w:ilvl w:val="0"/>
          <w:numId w:val="20"/>
        </w:numPr>
        <w:rPr>
          <w:lang w:val="es-GT"/>
        </w:rPr>
      </w:pPr>
      <w:r w:rsidRPr="004E5985">
        <w:rPr>
          <w:lang w:val="es-GT"/>
        </w:rPr>
        <w:t xml:space="preserve">Servicios comunes de información, comunicación y tecnología </w:t>
      </w:r>
    </w:p>
    <w:p w14:paraId="000000D1" w14:textId="77777777" w:rsidR="00DF6CF4" w:rsidRPr="004E5985" w:rsidRDefault="00B8537A" w:rsidP="00F17F83">
      <w:pPr>
        <w:pStyle w:val="ListParagraph"/>
        <w:numPr>
          <w:ilvl w:val="0"/>
          <w:numId w:val="20"/>
        </w:numPr>
        <w:rPr>
          <w:lang w:val="es-GT"/>
        </w:rPr>
      </w:pPr>
      <w:r w:rsidRPr="004E5985">
        <w:rPr>
          <w:lang w:val="es-GT"/>
        </w:rPr>
        <w:t>Servicios logísticos comunes</w:t>
      </w:r>
    </w:p>
    <w:p w14:paraId="000000D2" w14:textId="77777777" w:rsidR="00DF6CF4" w:rsidRPr="004E5985" w:rsidRDefault="00B8537A" w:rsidP="00F17F83">
      <w:pPr>
        <w:pStyle w:val="ListParagraph"/>
        <w:numPr>
          <w:ilvl w:val="0"/>
          <w:numId w:val="20"/>
        </w:numPr>
        <w:rPr>
          <w:lang w:val="es-GT"/>
        </w:rPr>
      </w:pPr>
      <w:r w:rsidRPr="004E5985">
        <w:rPr>
          <w:lang w:val="es-GT"/>
        </w:rPr>
        <w:t xml:space="preserve">Servicios comunes de Recursos Humanos </w:t>
      </w:r>
    </w:p>
    <w:p w14:paraId="000000D3" w14:textId="77777777" w:rsidR="00DF6CF4" w:rsidRPr="004E5985" w:rsidRDefault="00B8537A" w:rsidP="00F17F83">
      <w:pPr>
        <w:pStyle w:val="ListParagraph"/>
        <w:numPr>
          <w:ilvl w:val="0"/>
          <w:numId w:val="20"/>
        </w:numPr>
        <w:rPr>
          <w:lang w:val="es-GT"/>
        </w:rPr>
      </w:pPr>
      <w:r w:rsidRPr="004E5985">
        <w:rPr>
          <w:lang w:val="es-GT"/>
        </w:rPr>
        <w:t xml:space="preserve">Servicios comunes de administración </w:t>
      </w:r>
    </w:p>
    <w:p w14:paraId="000000D4" w14:textId="77777777" w:rsidR="00DF6CF4" w:rsidRPr="004E5985" w:rsidRDefault="00DF6CF4">
      <w:pPr>
        <w:rPr>
          <w:lang w:val="es-GT"/>
        </w:rPr>
      </w:pPr>
    </w:p>
    <w:p w14:paraId="000000D5" w14:textId="47DCF457" w:rsidR="00DF6CF4" w:rsidRPr="004E5985" w:rsidRDefault="00577544">
      <w:pPr>
        <w:rPr>
          <w:lang w:val="es-GT"/>
        </w:rPr>
      </w:pPr>
      <w:r w:rsidRPr="004E5985">
        <w:rPr>
          <w:lang w:val="es-GT"/>
        </w:rPr>
        <w:t>T</w:t>
      </w:r>
      <w:r w:rsidR="00B8537A" w:rsidRPr="004E5985">
        <w:rPr>
          <w:lang w:val="es-GT"/>
        </w:rPr>
        <w:t>ambién provee recursos a través de la plataforma BOS para el monitoreo, la rendición de cuentas y la evaluación del avance de las acciones en materia de operaciones comunes. Los Equipos de Gestión de Operaciones (OMT, siglas en inglés) son en gran medida responsables de observar y hacer operativa la estrategia, a partir de la orientación del UNCT.</w:t>
      </w:r>
    </w:p>
    <w:p w14:paraId="000000D6" w14:textId="77777777" w:rsidR="00DF6CF4" w:rsidRPr="004E5985" w:rsidRDefault="00DF6CF4">
      <w:pPr>
        <w:rPr>
          <w:lang w:val="es-GT"/>
        </w:rPr>
      </w:pPr>
    </w:p>
    <w:p w14:paraId="000000D7" w14:textId="3492C690" w:rsidR="00DF6CF4" w:rsidRPr="004E5985" w:rsidRDefault="00B8537A">
      <w:pPr>
        <w:rPr>
          <w:lang w:val="es-GT"/>
        </w:rPr>
      </w:pPr>
      <w:r w:rsidRPr="004E5985">
        <w:rPr>
          <w:lang w:val="es-GT"/>
        </w:rPr>
        <w:t>En virtud de que la BOS tiene como objetivo avanzar más rápido y mejor hacia la consecución de los ODS, el vínculo entre ést</w:t>
      </w:r>
      <w:r w:rsidR="0070472D">
        <w:rPr>
          <w:lang w:val="es-GT"/>
        </w:rPr>
        <w:t>a</w:t>
      </w:r>
      <w:r w:rsidRPr="004E5985">
        <w:rPr>
          <w:lang w:val="es-GT"/>
        </w:rPr>
        <w:t xml:space="preserve"> y la UNDIS resultan fáciles de identificar:</w:t>
      </w:r>
    </w:p>
    <w:p w14:paraId="000000D8" w14:textId="77777777" w:rsidR="00DF6CF4" w:rsidRPr="004E5985" w:rsidRDefault="00DF6CF4">
      <w:pPr>
        <w:rPr>
          <w:lang w:val="es-GT"/>
        </w:rPr>
      </w:pPr>
    </w:p>
    <w:p w14:paraId="000000D9" w14:textId="1BABE57A" w:rsidR="00DF6CF4" w:rsidRPr="004E5985" w:rsidRDefault="00B8537A" w:rsidP="00866490">
      <w:pPr>
        <w:numPr>
          <w:ilvl w:val="0"/>
          <w:numId w:val="5"/>
        </w:numPr>
        <w:rPr>
          <w:lang w:val="es-GT"/>
        </w:rPr>
      </w:pPr>
      <w:r w:rsidRPr="004E5985">
        <w:rPr>
          <w:lang w:val="es-GT"/>
        </w:rPr>
        <w:t xml:space="preserve">Aplicar mejoras en las operaciones de las AFP en </w:t>
      </w:r>
      <w:r w:rsidR="00766968" w:rsidRPr="004E5985">
        <w:rPr>
          <w:lang w:val="es-GT"/>
        </w:rPr>
        <w:t>cuatro</w:t>
      </w:r>
      <w:r w:rsidRPr="004E5985">
        <w:rPr>
          <w:lang w:val="es-GT"/>
        </w:rPr>
        <w:t xml:space="preserve"> áreas: </w:t>
      </w:r>
    </w:p>
    <w:p w14:paraId="000000DA" w14:textId="77777777" w:rsidR="00DF6CF4" w:rsidRPr="004E5985" w:rsidRDefault="00B8537A" w:rsidP="00866490">
      <w:pPr>
        <w:numPr>
          <w:ilvl w:val="1"/>
          <w:numId w:val="5"/>
        </w:numPr>
        <w:rPr>
          <w:lang w:val="es-GT"/>
        </w:rPr>
      </w:pPr>
      <w:r w:rsidRPr="004E5985">
        <w:rPr>
          <w:lang w:val="es-GT"/>
        </w:rPr>
        <w:t>Accesibilidad física</w:t>
      </w:r>
    </w:p>
    <w:p w14:paraId="000000DB" w14:textId="37B7EE0B" w:rsidR="00DF6CF4" w:rsidRPr="004E5985" w:rsidRDefault="00C75097" w:rsidP="00866490">
      <w:pPr>
        <w:numPr>
          <w:ilvl w:val="1"/>
          <w:numId w:val="5"/>
        </w:numPr>
        <w:rPr>
          <w:lang w:val="es-GT"/>
        </w:rPr>
      </w:pPr>
      <w:r w:rsidRPr="004E5985">
        <w:rPr>
          <w:lang w:val="es-GT"/>
        </w:rPr>
        <w:t xml:space="preserve">Tecnologías de la Información y las Comunicaciones (TIC) </w:t>
      </w:r>
      <w:r w:rsidR="00B8537A" w:rsidRPr="004E5985">
        <w:rPr>
          <w:lang w:val="es-GT"/>
        </w:rPr>
        <w:t>y accesibilidad digital</w:t>
      </w:r>
    </w:p>
    <w:p w14:paraId="000000DD" w14:textId="405D9D92" w:rsidR="00DF6CF4" w:rsidRPr="004E5985" w:rsidRDefault="00B8537A" w:rsidP="00866490">
      <w:pPr>
        <w:numPr>
          <w:ilvl w:val="1"/>
          <w:numId w:val="5"/>
        </w:numPr>
        <w:rPr>
          <w:lang w:val="es-GT"/>
        </w:rPr>
      </w:pPr>
      <w:r w:rsidRPr="004E5985">
        <w:rPr>
          <w:lang w:val="es-GT"/>
        </w:rPr>
        <w:t xml:space="preserve">Servicios de </w:t>
      </w:r>
      <w:r w:rsidR="00E44836" w:rsidRPr="004E5985">
        <w:rPr>
          <w:lang w:val="es-GT"/>
        </w:rPr>
        <w:t>r</w:t>
      </w:r>
      <w:r w:rsidRPr="004E5985">
        <w:rPr>
          <w:lang w:val="es-GT"/>
        </w:rPr>
        <w:t xml:space="preserve">ecursos </w:t>
      </w:r>
      <w:r w:rsidR="00E44836" w:rsidRPr="004E5985">
        <w:rPr>
          <w:lang w:val="es-GT"/>
        </w:rPr>
        <w:t>h</w:t>
      </w:r>
      <w:r w:rsidRPr="004E5985">
        <w:rPr>
          <w:lang w:val="es-GT"/>
        </w:rPr>
        <w:t>umanos inclusivos</w:t>
      </w:r>
    </w:p>
    <w:p w14:paraId="0B65E368" w14:textId="30AA17F6" w:rsidR="00766968" w:rsidRPr="004E5985" w:rsidRDefault="00766968" w:rsidP="00866490">
      <w:pPr>
        <w:numPr>
          <w:ilvl w:val="1"/>
          <w:numId w:val="5"/>
        </w:numPr>
        <w:rPr>
          <w:lang w:val="es-GT"/>
        </w:rPr>
      </w:pPr>
      <w:r w:rsidRPr="004E5985">
        <w:rPr>
          <w:lang w:val="es-GT"/>
        </w:rPr>
        <w:t xml:space="preserve">Adquisiciones </w:t>
      </w:r>
      <w:r w:rsidR="00A308EA" w:rsidRPr="004E5985">
        <w:rPr>
          <w:lang w:val="es-GT"/>
        </w:rPr>
        <w:t>accesibles e inclusivas</w:t>
      </w:r>
    </w:p>
    <w:p w14:paraId="000000DE" w14:textId="2D8FD95C" w:rsidR="00DF6CF4" w:rsidRPr="004E5985" w:rsidRDefault="00B8537A" w:rsidP="00866490">
      <w:pPr>
        <w:numPr>
          <w:ilvl w:val="0"/>
          <w:numId w:val="5"/>
        </w:numPr>
        <w:rPr>
          <w:lang w:val="es-GT"/>
        </w:rPr>
      </w:pPr>
      <w:r w:rsidRPr="004E5985">
        <w:rPr>
          <w:lang w:val="es-GT"/>
        </w:rPr>
        <w:t>Desarrollar herramientas alineadas a la BOS para el monitoreo o seguimiento de</w:t>
      </w:r>
      <w:sdt>
        <w:sdtPr>
          <w:rPr>
            <w:lang w:val="es-GT"/>
          </w:rPr>
          <w:tag w:val="goog_rdk_5"/>
          <w:id w:val="-2079890584"/>
        </w:sdtPr>
        <w:sdtContent/>
      </w:sdt>
      <w:r w:rsidRPr="004E5985">
        <w:rPr>
          <w:lang w:val="es-GT"/>
        </w:rPr>
        <w:t xml:space="preserve"> </w:t>
      </w:r>
      <w:r w:rsidRPr="004E5985">
        <w:rPr>
          <w:b/>
          <w:lang w:val="es-GT"/>
        </w:rPr>
        <w:t>indicadores</w:t>
      </w:r>
      <w:r w:rsidR="0046283C" w:rsidRPr="004E5985">
        <w:rPr>
          <w:b/>
          <w:lang w:val="es-GT"/>
        </w:rPr>
        <w:t xml:space="preserve"> de UNDIS</w:t>
      </w:r>
      <w:r w:rsidRPr="004E5985">
        <w:rPr>
          <w:b/>
          <w:lang w:val="es-GT"/>
        </w:rPr>
        <w:t xml:space="preserve">. </w:t>
      </w:r>
    </w:p>
    <w:p w14:paraId="000000DF" w14:textId="77777777" w:rsidR="00DF6CF4" w:rsidRPr="004E5985" w:rsidRDefault="00DF6CF4">
      <w:pPr>
        <w:rPr>
          <w:lang w:val="es-GT"/>
        </w:rPr>
      </w:pPr>
    </w:p>
    <w:p w14:paraId="301CFB01" w14:textId="5755E182" w:rsidR="00E44836" w:rsidRPr="004E5985" w:rsidRDefault="00A308EA" w:rsidP="00E44836">
      <w:pPr>
        <w:rPr>
          <w:lang w:val="es-GT"/>
        </w:rPr>
      </w:pPr>
      <w:r w:rsidRPr="004E5985">
        <w:rPr>
          <w:bCs/>
          <w:lang w:val="es-GT"/>
        </w:rPr>
        <w:t xml:space="preserve">A nivel global existen tres servicios comunes en la BOS para lograr las adquisiciones inclusivas, </w:t>
      </w:r>
      <w:r w:rsidR="00496DF3" w:rsidRPr="004E5985">
        <w:rPr>
          <w:bCs/>
          <w:lang w:val="es-GT"/>
        </w:rPr>
        <w:t>alineados con el indicador 7</w:t>
      </w:r>
      <w:r w:rsidR="005C2F07" w:rsidRPr="004E5985">
        <w:rPr>
          <w:bCs/>
          <w:lang w:val="es-GT"/>
        </w:rPr>
        <w:t xml:space="preserve"> </w:t>
      </w:r>
      <w:r w:rsidR="0070472D">
        <w:rPr>
          <w:bCs/>
          <w:lang w:val="es-GT"/>
        </w:rPr>
        <w:t xml:space="preserve">de la UNDIS </w:t>
      </w:r>
      <w:r w:rsidR="005C2F07" w:rsidRPr="004E5985">
        <w:rPr>
          <w:bCs/>
          <w:lang w:val="es-GT"/>
        </w:rPr>
        <w:t>sobre las adquisiciones inclusivas</w:t>
      </w:r>
      <w:r w:rsidR="00496DF3" w:rsidRPr="004E5985">
        <w:rPr>
          <w:bCs/>
          <w:lang w:val="es-GT"/>
        </w:rPr>
        <w:t xml:space="preserve">. En Guatemala hay acciones previstas </w:t>
      </w:r>
      <w:r w:rsidRPr="004E5985">
        <w:rPr>
          <w:bCs/>
          <w:lang w:val="es-GT"/>
        </w:rPr>
        <w:t>en la BOS</w:t>
      </w:r>
      <w:r w:rsidR="00496DF3" w:rsidRPr="004E5985">
        <w:rPr>
          <w:bCs/>
          <w:lang w:val="es-GT"/>
        </w:rPr>
        <w:t xml:space="preserve"> para uno de estos servicios comunes: </w:t>
      </w:r>
    </w:p>
    <w:p w14:paraId="67D16068" w14:textId="62D62AB4" w:rsidR="00E44836" w:rsidRPr="004E5985" w:rsidRDefault="00E44836">
      <w:pPr>
        <w:rPr>
          <w:bCs/>
          <w:highlight w:val="yellow"/>
          <w:lang w:val="es-GT"/>
        </w:rPr>
      </w:pPr>
    </w:p>
    <w:p w14:paraId="679B355E" w14:textId="570F5440" w:rsidR="00EB68C4" w:rsidRPr="004E5985" w:rsidRDefault="00EB68C4" w:rsidP="00EB68C4">
      <w:pPr>
        <w:pStyle w:val="Caption"/>
        <w:keepNext/>
        <w:jc w:val="center"/>
        <w:rPr>
          <w:color w:val="auto"/>
          <w:sz w:val="20"/>
          <w:szCs w:val="20"/>
          <w:lang w:val="es-GT"/>
        </w:rPr>
      </w:pPr>
      <w:bookmarkStart w:id="43" w:name="_Toc162845457"/>
      <w:r w:rsidRPr="004E5985">
        <w:rPr>
          <w:color w:val="auto"/>
          <w:sz w:val="20"/>
          <w:szCs w:val="20"/>
          <w:lang w:val="es-GT"/>
        </w:rPr>
        <w:t xml:space="preserve">Tabla </w:t>
      </w:r>
      <w:r w:rsidRPr="004E5985">
        <w:rPr>
          <w:color w:val="auto"/>
          <w:sz w:val="20"/>
          <w:szCs w:val="20"/>
          <w:lang w:val="es-GT"/>
        </w:rPr>
        <w:fldChar w:fldCharType="begin"/>
      </w:r>
      <w:r w:rsidRPr="004E5985">
        <w:rPr>
          <w:color w:val="auto"/>
          <w:sz w:val="20"/>
          <w:szCs w:val="20"/>
          <w:lang w:val="es-GT"/>
        </w:rPr>
        <w:instrText xml:space="preserve"> SEQ Tabla \* ARABIC </w:instrText>
      </w:r>
      <w:r w:rsidRPr="004E5985">
        <w:rPr>
          <w:color w:val="auto"/>
          <w:sz w:val="20"/>
          <w:szCs w:val="20"/>
          <w:lang w:val="es-GT"/>
        </w:rPr>
        <w:fldChar w:fldCharType="separate"/>
      </w:r>
      <w:r w:rsidR="000F4B15">
        <w:rPr>
          <w:noProof/>
          <w:color w:val="auto"/>
          <w:sz w:val="20"/>
          <w:szCs w:val="20"/>
          <w:lang w:val="es-GT"/>
        </w:rPr>
        <w:t>1</w:t>
      </w:r>
      <w:r w:rsidRPr="004E5985">
        <w:rPr>
          <w:color w:val="auto"/>
          <w:sz w:val="20"/>
          <w:szCs w:val="20"/>
          <w:lang w:val="es-GT"/>
        </w:rPr>
        <w:fldChar w:fldCharType="end"/>
      </w:r>
      <w:r w:rsidRPr="004E5985">
        <w:rPr>
          <w:color w:val="auto"/>
          <w:sz w:val="20"/>
          <w:szCs w:val="20"/>
          <w:lang w:val="es-GT"/>
        </w:rPr>
        <w:t xml:space="preserve">. </w:t>
      </w:r>
      <w:r w:rsidRPr="004E5985">
        <w:rPr>
          <w:b w:val="0"/>
          <w:bCs w:val="0"/>
          <w:color w:val="auto"/>
          <w:sz w:val="20"/>
          <w:szCs w:val="20"/>
          <w:lang w:val="es-GT"/>
        </w:rPr>
        <w:t>Servicios comunes de adquisiciones alineados con el indicador 7 de UNDIS</w:t>
      </w:r>
      <w:bookmarkEnd w:id="43"/>
    </w:p>
    <w:tbl>
      <w:tblPr>
        <w:tblStyle w:val="TableGrid"/>
        <w:tblW w:w="9625" w:type="dxa"/>
        <w:tblLook w:val="04A0" w:firstRow="1" w:lastRow="0" w:firstColumn="1" w:lastColumn="0" w:noHBand="0" w:noVBand="1"/>
      </w:tblPr>
      <w:tblGrid>
        <w:gridCol w:w="1179"/>
        <w:gridCol w:w="1606"/>
        <w:gridCol w:w="3420"/>
        <w:gridCol w:w="3420"/>
      </w:tblGrid>
      <w:tr w:rsidR="00D13FA5" w:rsidRPr="004E5985" w14:paraId="3E34B401" w14:textId="77777777" w:rsidTr="00C2410B">
        <w:tc>
          <w:tcPr>
            <w:tcW w:w="1179" w:type="dxa"/>
            <w:shd w:val="clear" w:color="auto" w:fill="DEEAF6" w:themeFill="accent5" w:themeFillTint="33"/>
            <w:vAlign w:val="center"/>
          </w:tcPr>
          <w:p w14:paraId="1B86C00E" w14:textId="2CFCD441" w:rsidR="00D13FA5" w:rsidRPr="004E5985" w:rsidRDefault="00D13FA5" w:rsidP="00C2410B">
            <w:pPr>
              <w:jc w:val="left"/>
              <w:rPr>
                <w:b/>
                <w:sz w:val="18"/>
                <w:szCs w:val="18"/>
                <w:lang w:val="es-GT"/>
              </w:rPr>
            </w:pPr>
            <w:r w:rsidRPr="004E5985">
              <w:rPr>
                <w:b/>
                <w:sz w:val="18"/>
                <w:szCs w:val="18"/>
                <w:lang w:val="es-GT"/>
              </w:rPr>
              <w:t>Categoría</w:t>
            </w:r>
          </w:p>
        </w:tc>
        <w:tc>
          <w:tcPr>
            <w:tcW w:w="1606" w:type="dxa"/>
            <w:shd w:val="clear" w:color="auto" w:fill="DEEAF6" w:themeFill="accent5" w:themeFillTint="33"/>
            <w:vAlign w:val="center"/>
          </w:tcPr>
          <w:p w14:paraId="1B829781" w14:textId="406CD615" w:rsidR="00D13FA5" w:rsidRPr="004E5985" w:rsidRDefault="007E3FE8" w:rsidP="00C2410B">
            <w:pPr>
              <w:jc w:val="left"/>
              <w:rPr>
                <w:b/>
                <w:sz w:val="18"/>
                <w:szCs w:val="18"/>
                <w:lang w:val="es-GT"/>
              </w:rPr>
            </w:pPr>
            <w:r w:rsidRPr="004E5985">
              <w:rPr>
                <w:b/>
                <w:sz w:val="18"/>
                <w:szCs w:val="18"/>
                <w:lang w:val="es-GT"/>
              </w:rPr>
              <w:t>Línea de servicio c</w:t>
            </w:r>
            <w:r w:rsidR="00D13FA5" w:rsidRPr="004E5985">
              <w:rPr>
                <w:b/>
                <w:sz w:val="18"/>
                <w:szCs w:val="18"/>
                <w:lang w:val="es-GT"/>
              </w:rPr>
              <w:t>omún</w:t>
            </w:r>
          </w:p>
        </w:tc>
        <w:tc>
          <w:tcPr>
            <w:tcW w:w="3420" w:type="dxa"/>
            <w:shd w:val="clear" w:color="auto" w:fill="DEEAF6" w:themeFill="accent5" w:themeFillTint="33"/>
            <w:vAlign w:val="center"/>
          </w:tcPr>
          <w:p w14:paraId="7BFAEF19" w14:textId="3DEA1C5A" w:rsidR="00D13FA5" w:rsidRPr="004E5985" w:rsidRDefault="007E3FE8" w:rsidP="00C2410B">
            <w:pPr>
              <w:jc w:val="left"/>
              <w:rPr>
                <w:b/>
                <w:sz w:val="18"/>
                <w:szCs w:val="18"/>
                <w:lang w:val="es-GT"/>
              </w:rPr>
            </w:pPr>
            <w:r w:rsidRPr="004E5985">
              <w:rPr>
                <w:b/>
                <w:sz w:val="18"/>
                <w:szCs w:val="18"/>
                <w:lang w:val="es-GT"/>
              </w:rPr>
              <w:t>Descripción de servicio común</w:t>
            </w:r>
          </w:p>
        </w:tc>
        <w:tc>
          <w:tcPr>
            <w:tcW w:w="3420" w:type="dxa"/>
            <w:shd w:val="clear" w:color="auto" w:fill="DEEAF6" w:themeFill="accent5" w:themeFillTint="33"/>
            <w:vAlign w:val="center"/>
          </w:tcPr>
          <w:p w14:paraId="64B39DF9" w14:textId="19F1C649" w:rsidR="00D13FA5" w:rsidRPr="004E5985" w:rsidRDefault="009448E3" w:rsidP="00C2410B">
            <w:pPr>
              <w:jc w:val="left"/>
              <w:rPr>
                <w:b/>
                <w:sz w:val="18"/>
                <w:szCs w:val="18"/>
                <w:lang w:val="es-GT"/>
              </w:rPr>
            </w:pPr>
            <w:r w:rsidRPr="004E5985">
              <w:rPr>
                <w:b/>
                <w:sz w:val="18"/>
                <w:szCs w:val="18"/>
                <w:lang w:val="es-GT"/>
              </w:rPr>
              <w:t>Acciones en la BOS de Guatemala</w:t>
            </w:r>
          </w:p>
        </w:tc>
      </w:tr>
      <w:tr w:rsidR="008E18C8" w:rsidRPr="004E5985" w14:paraId="1C7411B9" w14:textId="77777777" w:rsidTr="00832AC3">
        <w:tc>
          <w:tcPr>
            <w:tcW w:w="1179" w:type="dxa"/>
            <w:vMerge w:val="restart"/>
            <w:vAlign w:val="center"/>
          </w:tcPr>
          <w:p w14:paraId="06EA688D" w14:textId="170F1FE3" w:rsidR="008E18C8" w:rsidRPr="004E5985" w:rsidRDefault="008E18C8" w:rsidP="00832AC3">
            <w:pPr>
              <w:jc w:val="left"/>
              <w:rPr>
                <w:bCs/>
                <w:sz w:val="18"/>
                <w:szCs w:val="18"/>
                <w:lang w:val="es-GT"/>
              </w:rPr>
            </w:pPr>
            <w:r w:rsidRPr="004E5985">
              <w:rPr>
                <w:bCs/>
                <w:sz w:val="18"/>
                <w:szCs w:val="18"/>
                <w:lang w:val="es-GT"/>
              </w:rPr>
              <w:t>Bienes y servicios</w:t>
            </w:r>
          </w:p>
        </w:tc>
        <w:tc>
          <w:tcPr>
            <w:tcW w:w="1606" w:type="dxa"/>
            <w:vMerge w:val="restart"/>
            <w:vAlign w:val="center"/>
          </w:tcPr>
          <w:p w14:paraId="69B9A90F" w14:textId="20AF56D5" w:rsidR="008E18C8" w:rsidRPr="004E5985" w:rsidRDefault="008E18C8" w:rsidP="00832AC3">
            <w:pPr>
              <w:jc w:val="left"/>
              <w:rPr>
                <w:bCs/>
                <w:sz w:val="18"/>
                <w:szCs w:val="18"/>
                <w:lang w:val="es-GT"/>
              </w:rPr>
            </w:pPr>
            <w:r w:rsidRPr="004E5985">
              <w:rPr>
                <w:bCs/>
                <w:sz w:val="18"/>
                <w:szCs w:val="18"/>
                <w:lang w:val="es-GT"/>
              </w:rPr>
              <w:t>Servicios comunes de adquisiciones</w:t>
            </w:r>
          </w:p>
        </w:tc>
        <w:tc>
          <w:tcPr>
            <w:tcW w:w="3420" w:type="dxa"/>
            <w:vAlign w:val="center"/>
          </w:tcPr>
          <w:p w14:paraId="12979B5D" w14:textId="4306053B" w:rsidR="009446BC" w:rsidRPr="004E5985" w:rsidRDefault="009446BC" w:rsidP="00832AC3">
            <w:pPr>
              <w:jc w:val="left"/>
              <w:rPr>
                <w:bCs/>
                <w:sz w:val="18"/>
                <w:szCs w:val="18"/>
                <w:lang w:val="es-GT"/>
              </w:rPr>
            </w:pPr>
            <w:r w:rsidRPr="004E5985">
              <w:rPr>
                <w:bCs/>
                <w:sz w:val="18"/>
                <w:szCs w:val="18"/>
                <w:lang w:val="es-GT"/>
              </w:rPr>
              <w:t xml:space="preserve">Mapeo de </w:t>
            </w:r>
            <w:r w:rsidR="00FC1E0E" w:rsidRPr="004E5985">
              <w:rPr>
                <w:bCs/>
                <w:sz w:val="18"/>
                <w:szCs w:val="18"/>
                <w:lang w:val="es-GT"/>
              </w:rPr>
              <w:t>lugares</w:t>
            </w:r>
            <w:r w:rsidRPr="004E5985">
              <w:rPr>
                <w:bCs/>
                <w:sz w:val="18"/>
                <w:szCs w:val="18"/>
                <w:lang w:val="es-GT"/>
              </w:rPr>
              <w:t xml:space="preserve"> accesibles (discapacidad &amp; inclusión)</w:t>
            </w:r>
          </w:p>
        </w:tc>
        <w:tc>
          <w:tcPr>
            <w:tcW w:w="3420" w:type="dxa"/>
            <w:vAlign w:val="center"/>
          </w:tcPr>
          <w:p w14:paraId="7158FCA1" w14:textId="7DE0AA37" w:rsidR="008E18C8" w:rsidRPr="004E5985" w:rsidRDefault="008E18C8" w:rsidP="00832AC3">
            <w:pPr>
              <w:pStyle w:val="ListParagraph"/>
              <w:numPr>
                <w:ilvl w:val="0"/>
                <w:numId w:val="22"/>
              </w:numPr>
              <w:jc w:val="left"/>
              <w:rPr>
                <w:bCs/>
                <w:sz w:val="18"/>
                <w:szCs w:val="18"/>
                <w:lang w:val="es-GT"/>
              </w:rPr>
            </w:pPr>
            <w:r w:rsidRPr="004E5985">
              <w:rPr>
                <w:bCs/>
                <w:sz w:val="18"/>
                <w:szCs w:val="18"/>
                <w:lang w:val="es-GT"/>
              </w:rPr>
              <w:t xml:space="preserve">Elaboración de </w:t>
            </w:r>
            <w:proofErr w:type="spellStart"/>
            <w:r w:rsidRPr="004E5985">
              <w:rPr>
                <w:bCs/>
                <w:sz w:val="18"/>
                <w:szCs w:val="18"/>
                <w:lang w:val="es-GT"/>
              </w:rPr>
              <w:t>TdR</w:t>
            </w:r>
            <w:proofErr w:type="spellEnd"/>
            <w:r w:rsidRPr="004E5985">
              <w:rPr>
                <w:bCs/>
                <w:sz w:val="18"/>
                <w:szCs w:val="18"/>
                <w:lang w:val="es-GT"/>
              </w:rPr>
              <w:t xml:space="preserve"> </w:t>
            </w:r>
          </w:p>
          <w:p w14:paraId="5D2FFC60" w14:textId="4FC026F2" w:rsidR="008E18C8" w:rsidRPr="004E5985" w:rsidRDefault="008E18C8" w:rsidP="00832AC3">
            <w:pPr>
              <w:pStyle w:val="ListParagraph"/>
              <w:numPr>
                <w:ilvl w:val="0"/>
                <w:numId w:val="22"/>
              </w:numPr>
              <w:jc w:val="left"/>
              <w:rPr>
                <w:bCs/>
                <w:sz w:val="18"/>
                <w:szCs w:val="18"/>
                <w:lang w:val="es-GT"/>
              </w:rPr>
            </w:pPr>
            <w:r w:rsidRPr="004E5985">
              <w:rPr>
                <w:bCs/>
                <w:sz w:val="18"/>
                <w:szCs w:val="18"/>
                <w:lang w:val="es-GT"/>
              </w:rPr>
              <w:t>Taller OMT-PMT para establecer necesidades de las AFP</w:t>
            </w:r>
          </w:p>
        </w:tc>
      </w:tr>
      <w:tr w:rsidR="008E18C8" w:rsidRPr="004E5985" w14:paraId="2CE2D745" w14:textId="77777777" w:rsidTr="00832AC3">
        <w:tc>
          <w:tcPr>
            <w:tcW w:w="1179" w:type="dxa"/>
            <w:vMerge/>
            <w:vAlign w:val="center"/>
          </w:tcPr>
          <w:p w14:paraId="2BD89A49" w14:textId="77777777" w:rsidR="008E18C8" w:rsidRPr="004E5985" w:rsidRDefault="008E18C8" w:rsidP="00832AC3">
            <w:pPr>
              <w:jc w:val="left"/>
              <w:rPr>
                <w:bCs/>
                <w:sz w:val="18"/>
                <w:szCs w:val="18"/>
                <w:lang w:val="es-GT"/>
              </w:rPr>
            </w:pPr>
          </w:p>
        </w:tc>
        <w:tc>
          <w:tcPr>
            <w:tcW w:w="1606" w:type="dxa"/>
            <w:vMerge/>
            <w:vAlign w:val="center"/>
          </w:tcPr>
          <w:p w14:paraId="2FA39F36" w14:textId="77777777" w:rsidR="008E18C8" w:rsidRPr="004E5985" w:rsidRDefault="008E18C8" w:rsidP="00832AC3">
            <w:pPr>
              <w:jc w:val="left"/>
              <w:rPr>
                <w:bCs/>
                <w:sz w:val="18"/>
                <w:szCs w:val="18"/>
                <w:lang w:val="es-GT"/>
              </w:rPr>
            </w:pPr>
          </w:p>
        </w:tc>
        <w:tc>
          <w:tcPr>
            <w:tcW w:w="3420" w:type="dxa"/>
            <w:vAlign w:val="center"/>
          </w:tcPr>
          <w:p w14:paraId="331FB967" w14:textId="690D6C68" w:rsidR="009446BC" w:rsidRPr="004E5985" w:rsidRDefault="009446BC" w:rsidP="00832AC3">
            <w:pPr>
              <w:jc w:val="left"/>
              <w:rPr>
                <w:bCs/>
                <w:sz w:val="18"/>
                <w:szCs w:val="18"/>
                <w:lang w:val="es-GT"/>
              </w:rPr>
            </w:pPr>
            <w:r w:rsidRPr="004E5985">
              <w:rPr>
                <w:bCs/>
                <w:sz w:val="18"/>
                <w:szCs w:val="18"/>
                <w:lang w:val="es-GT"/>
              </w:rPr>
              <w:t>Accesibilidad (discapacidad &amp; inclusión) en servicios de adquisiciones</w:t>
            </w:r>
          </w:p>
        </w:tc>
        <w:tc>
          <w:tcPr>
            <w:tcW w:w="3420" w:type="dxa"/>
            <w:vAlign w:val="center"/>
          </w:tcPr>
          <w:p w14:paraId="631875A3" w14:textId="7E346589" w:rsidR="008E18C8" w:rsidRPr="004E5985" w:rsidRDefault="008E18C8" w:rsidP="00832AC3">
            <w:pPr>
              <w:jc w:val="left"/>
              <w:rPr>
                <w:bCs/>
                <w:sz w:val="18"/>
                <w:szCs w:val="18"/>
                <w:lang w:val="es-GT"/>
              </w:rPr>
            </w:pPr>
            <w:r w:rsidRPr="004E5985">
              <w:rPr>
                <w:bCs/>
                <w:sz w:val="18"/>
                <w:szCs w:val="18"/>
                <w:lang w:val="es-GT"/>
              </w:rPr>
              <w:t>N/A</w:t>
            </w:r>
          </w:p>
        </w:tc>
      </w:tr>
      <w:tr w:rsidR="008E18C8" w:rsidRPr="004E5985" w14:paraId="5DE9DD54" w14:textId="77777777" w:rsidTr="00832AC3">
        <w:tc>
          <w:tcPr>
            <w:tcW w:w="1179" w:type="dxa"/>
            <w:vMerge/>
            <w:vAlign w:val="center"/>
          </w:tcPr>
          <w:p w14:paraId="15693B93" w14:textId="77777777" w:rsidR="008E18C8" w:rsidRPr="004E5985" w:rsidRDefault="008E18C8" w:rsidP="00832AC3">
            <w:pPr>
              <w:jc w:val="left"/>
              <w:rPr>
                <w:bCs/>
                <w:sz w:val="18"/>
                <w:szCs w:val="18"/>
                <w:lang w:val="es-GT"/>
              </w:rPr>
            </w:pPr>
          </w:p>
        </w:tc>
        <w:tc>
          <w:tcPr>
            <w:tcW w:w="1606" w:type="dxa"/>
            <w:vMerge/>
            <w:vAlign w:val="center"/>
          </w:tcPr>
          <w:p w14:paraId="011F3126" w14:textId="77777777" w:rsidR="008E18C8" w:rsidRPr="004E5985" w:rsidRDefault="008E18C8" w:rsidP="00832AC3">
            <w:pPr>
              <w:jc w:val="left"/>
              <w:rPr>
                <w:bCs/>
                <w:sz w:val="18"/>
                <w:szCs w:val="18"/>
                <w:lang w:val="es-GT"/>
              </w:rPr>
            </w:pPr>
          </w:p>
        </w:tc>
        <w:tc>
          <w:tcPr>
            <w:tcW w:w="3420" w:type="dxa"/>
            <w:vAlign w:val="center"/>
          </w:tcPr>
          <w:p w14:paraId="24AD41DE" w14:textId="0DA6E7A0" w:rsidR="009446BC" w:rsidRPr="004E5985" w:rsidRDefault="009446BC" w:rsidP="00832AC3">
            <w:pPr>
              <w:jc w:val="left"/>
              <w:rPr>
                <w:bCs/>
                <w:sz w:val="18"/>
                <w:szCs w:val="18"/>
                <w:lang w:val="es-GT"/>
              </w:rPr>
            </w:pPr>
            <w:r w:rsidRPr="004E5985">
              <w:rPr>
                <w:bCs/>
                <w:sz w:val="18"/>
                <w:szCs w:val="18"/>
                <w:lang w:val="es-GT"/>
              </w:rPr>
              <w:t>Mapeo de proveedores accesibles (discapacidad &amp; inclusión)</w:t>
            </w:r>
          </w:p>
        </w:tc>
        <w:tc>
          <w:tcPr>
            <w:tcW w:w="3420" w:type="dxa"/>
            <w:vAlign w:val="center"/>
          </w:tcPr>
          <w:p w14:paraId="25C4AAEE" w14:textId="72D37DF4" w:rsidR="008E18C8" w:rsidRPr="004E5985" w:rsidRDefault="008E18C8" w:rsidP="00832AC3">
            <w:pPr>
              <w:jc w:val="left"/>
              <w:rPr>
                <w:bCs/>
                <w:sz w:val="18"/>
                <w:szCs w:val="18"/>
                <w:lang w:val="es-GT"/>
              </w:rPr>
            </w:pPr>
            <w:r w:rsidRPr="004E5985">
              <w:rPr>
                <w:bCs/>
                <w:sz w:val="18"/>
                <w:szCs w:val="18"/>
                <w:lang w:val="es-GT"/>
              </w:rPr>
              <w:t>N/A</w:t>
            </w:r>
          </w:p>
        </w:tc>
      </w:tr>
    </w:tbl>
    <w:p w14:paraId="000000E0" w14:textId="25532B86" w:rsidR="00DF6CF4" w:rsidRPr="004E5985" w:rsidRDefault="00920B9C" w:rsidP="005B2E9C">
      <w:pPr>
        <w:jc w:val="center"/>
        <w:rPr>
          <w:lang w:val="es-GT"/>
        </w:rPr>
      </w:pPr>
      <w:r w:rsidRPr="004E5985">
        <w:rPr>
          <w:sz w:val="14"/>
          <w:szCs w:val="14"/>
          <w:lang w:val="es-GT"/>
        </w:rPr>
        <w:t>Fuente:</w:t>
      </w:r>
      <w:r w:rsidR="00960191" w:rsidRPr="004E5985">
        <w:rPr>
          <w:sz w:val="14"/>
          <w:szCs w:val="14"/>
          <w:lang w:val="es-GT"/>
        </w:rPr>
        <w:t xml:space="preserve"> Elaboración propia</w:t>
      </w:r>
      <w:r w:rsidR="00116499" w:rsidRPr="004E5985">
        <w:rPr>
          <w:sz w:val="14"/>
          <w:szCs w:val="14"/>
          <w:lang w:val="es-GT"/>
        </w:rPr>
        <w:t xml:space="preserve"> a partir de datos de la BOS</w:t>
      </w:r>
      <w:r w:rsidRPr="004E5985">
        <w:rPr>
          <w:sz w:val="14"/>
          <w:szCs w:val="14"/>
          <w:lang w:val="es-GT"/>
        </w:rPr>
        <w:t xml:space="preserve"> </w:t>
      </w:r>
    </w:p>
    <w:p w14:paraId="000000E1" w14:textId="77777777" w:rsidR="00DF6CF4" w:rsidRPr="004E5985" w:rsidRDefault="00DF6CF4">
      <w:pPr>
        <w:rPr>
          <w:b/>
          <w:color w:val="7F6000"/>
          <w:sz w:val="26"/>
          <w:szCs w:val="26"/>
          <w:lang w:val="es-GT"/>
        </w:rPr>
      </w:pPr>
    </w:p>
    <w:p w14:paraId="5DBC6A87" w14:textId="276B6156" w:rsidR="005B2E9C" w:rsidRPr="004E5985" w:rsidRDefault="005B2E9C">
      <w:pPr>
        <w:rPr>
          <w:bCs/>
          <w:lang w:val="es-GT"/>
        </w:rPr>
      </w:pPr>
      <w:r w:rsidRPr="004E5985">
        <w:rPr>
          <w:bCs/>
          <w:lang w:val="es-GT"/>
        </w:rPr>
        <w:t>En resumen, la BOS es el mecanismo que permite que las adquisiciones inclusivas y accesibles tengan un canal de reportaje, así como facilita y mandata el trabajo conjunto que eficientice los recursos. La BOS puede ser mejorad</w:t>
      </w:r>
      <w:r w:rsidR="00AF7371">
        <w:rPr>
          <w:bCs/>
          <w:lang w:val="es-GT"/>
        </w:rPr>
        <w:t>a</w:t>
      </w:r>
      <w:r w:rsidRPr="004E5985">
        <w:rPr>
          <w:bCs/>
          <w:lang w:val="es-GT"/>
        </w:rPr>
        <w:t xml:space="preserve"> o retroalimentad</w:t>
      </w:r>
      <w:r w:rsidR="00AF7371">
        <w:rPr>
          <w:bCs/>
          <w:lang w:val="es-GT"/>
        </w:rPr>
        <w:t>a</w:t>
      </w:r>
      <w:r w:rsidRPr="004E5985">
        <w:rPr>
          <w:bCs/>
          <w:lang w:val="es-GT"/>
        </w:rPr>
        <w:t xml:space="preserve"> según las necesidades de país y pide, de manera particular, mantener el reportaje y la documentación que haga visibles los cambios internos y de proyección a los Estados miembros.</w:t>
      </w:r>
    </w:p>
    <w:p w14:paraId="48343AC3" w14:textId="3A4B0E37" w:rsidR="005B2E9C" w:rsidRPr="004E5985" w:rsidRDefault="005B2E9C">
      <w:pPr>
        <w:rPr>
          <w:b/>
          <w:color w:val="7F6000"/>
          <w:sz w:val="26"/>
          <w:szCs w:val="26"/>
          <w:lang w:val="es-GT"/>
        </w:rPr>
      </w:pPr>
    </w:p>
    <w:p w14:paraId="000000E2" w14:textId="44D4FF18" w:rsidR="00DF6CF4" w:rsidRPr="004E5985" w:rsidRDefault="00B8537A" w:rsidP="00A46D18">
      <w:pPr>
        <w:pStyle w:val="Heading2"/>
        <w:rPr>
          <w:lang w:val="es-GT"/>
        </w:rPr>
      </w:pPr>
      <w:bookmarkStart w:id="44" w:name="_Toc162849324"/>
      <w:r w:rsidRPr="004E5985">
        <w:rPr>
          <w:lang w:val="es-GT"/>
        </w:rPr>
        <w:t xml:space="preserve">2.3. </w:t>
      </w:r>
      <w:r w:rsidR="00BB5DE2" w:rsidRPr="004E5985">
        <w:rPr>
          <w:lang w:val="es-GT"/>
        </w:rPr>
        <w:t xml:space="preserve">Proveedores inclusivos y </w:t>
      </w:r>
      <w:r w:rsidRPr="004E5985">
        <w:rPr>
          <w:lang w:val="es-GT"/>
        </w:rPr>
        <w:t>cadenas de valor</w:t>
      </w:r>
      <w:bookmarkEnd w:id="44"/>
    </w:p>
    <w:p w14:paraId="000000E3" w14:textId="77777777" w:rsidR="00DF6CF4" w:rsidRPr="004E5985" w:rsidRDefault="00DF6CF4">
      <w:pPr>
        <w:rPr>
          <w:lang w:val="es-GT"/>
        </w:rPr>
      </w:pPr>
    </w:p>
    <w:p w14:paraId="361344A1" w14:textId="25ACEC9B" w:rsidR="00866490" w:rsidRPr="004E5985" w:rsidRDefault="00155364" w:rsidP="00226511">
      <w:pPr>
        <w:rPr>
          <w:lang w:val="es-GT"/>
        </w:rPr>
      </w:pPr>
      <w:r w:rsidRPr="004E5985">
        <w:rPr>
          <w:lang w:val="es-GT"/>
        </w:rPr>
        <w:t xml:space="preserve">La UNDIS incluye como </w:t>
      </w:r>
      <w:r w:rsidR="00AC2ABF" w:rsidRPr="004E5985">
        <w:rPr>
          <w:lang w:val="es-GT"/>
        </w:rPr>
        <w:t xml:space="preserve">objetivo </w:t>
      </w:r>
      <w:r w:rsidR="000603DF" w:rsidRPr="000603DF">
        <w:rPr>
          <w:lang w:val="es-GT"/>
        </w:rPr>
        <w:t>la contratación de empresas proveedoras que contribuyan y garanticen espacios dignos e inclusivos para las personas en situación de discapacidad</w:t>
      </w:r>
      <w:r w:rsidRPr="004E5985">
        <w:rPr>
          <w:lang w:val="es-GT"/>
        </w:rPr>
        <w:t xml:space="preserve">. Lo anterior porque contribuye al empoderamiento </w:t>
      </w:r>
      <w:r w:rsidR="00AC2ABF" w:rsidRPr="004E5985">
        <w:rPr>
          <w:lang w:val="es-GT"/>
        </w:rPr>
        <w:t>económic</w:t>
      </w:r>
      <w:r w:rsidRPr="004E5985">
        <w:rPr>
          <w:lang w:val="es-GT"/>
        </w:rPr>
        <w:t>o</w:t>
      </w:r>
      <w:r w:rsidR="00AC2ABF" w:rsidRPr="004E5985">
        <w:rPr>
          <w:lang w:val="es-GT"/>
        </w:rPr>
        <w:t xml:space="preserve"> y social de las personas con discapacidad mediante la adjudicación de contratos a </w:t>
      </w:r>
      <w:r w:rsidR="00226511" w:rsidRPr="004E5985">
        <w:rPr>
          <w:lang w:val="es-GT"/>
        </w:rPr>
        <w:t>empresas y organizaciones</w:t>
      </w:r>
      <w:r w:rsidR="00AC2ABF" w:rsidRPr="004E5985">
        <w:rPr>
          <w:lang w:val="es-GT"/>
        </w:rPr>
        <w:t xml:space="preserve"> que contraten a personas con discapacidad.</w:t>
      </w:r>
      <w:r w:rsidR="00226511" w:rsidRPr="004E5985">
        <w:rPr>
          <w:lang w:val="es-GT"/>
        </w:rPr>
        <w:t xml:space="preserve"> Los </w:t>
      </w:r>
      <w:r w:rsidR="00226511" w:rsidRPr="004E5985">
        <w:rPr>
          <w:b/>
          <w:bCs/>
          <w:lang w:val="es-GT"/>
        </w:rPr>
        <w:t>proveedores inclusivos</w:t>
      </w:r>
      <w:r w:rsidR="00226511" w:rsidRPr="004E5985">
        <w:rPr>
          <w:lang w:val="es-GT"/>
        </w:rPr>
        <w:t xml:space="preserve"> se definen en los siguientes términos </w:t>
      </w:r>
      <w:r w:rsidR="00866490" w:rsidRPr="004E5985">
        <w:rPr>
          <w:lang w:val="es-GT"/>
        </w:rPr>
        <w:t>(</w:t>
      </w:r>
      <w:hyperlink r:id="rId38" w:history="1">
        <w:r w:rsidR="00DD70B4" w:rsidRPr="004E5985">
          <w:rPr>
            <w:rStyle w:val="Hyperlink"/>
            <w:lang w:val="es-GT"/>
          </w:rPr>
          <w:t>UNDIS 2021</w:t>
        </w:r>
      </w:hyperlink>
      <w:r w:rsidR="00DD70B4" w:rsidRPr="004E5985">
        <w:rPr>
          <w:lang w:val="es-GT"/>
        </w:rPr>
        <w:t xml:space="preserve">, </w:t>
      </w:r>
      <w:r w:rsidR="00866490" w:rsidRPr="004E5985">
        <w:rPr>
          <w:lang w:val="es-GT"/>
        </w:rPr>
        <w:t>traducción y resalto propio):</w:t>
      </w:r>
    </w:p>
    <w:p w14:paraId="1C3CA14B" w14:textId="77777777" w:rsidR="00866490" w:rsidRPr="004E5985" w:rsidRDefault="00866490" w:rsidP="00866490">
      <w:pPr>
        <w:rPr>
          <w:lang w:val="es-GT"/>
        </w:rPr>
      </w:pPr>
    </w:p>
    <w:p w14:paraId="5D0474B0" w14:textId="4E64E6C6" w:rsidR="00866490" w:rsidRPr="004E5985" w:rsidRDefault="00866490" w:rsidP="00866490">
      <w:pPr>
        <w:ind w:left="720"/>
        <w:rPr>
          <w:lang w:val="es-GT"/>
        </w:rPr>
      </w:pPr>
      <w:r w:rsidRPr="004E5985">
        <w:rPr>
          <w:b/>
          <w:sz w:val="18"/>
          <w:szCs w:val="18"/>
          <w:lang w:val="es-GT"/>
        </w:rPr>
        <w:t>Un proveedor inclusivo</w:t>
      </w:r>
      <w:r w:rsidRPr="004E5985">
        <w:rPr>
          <w:sz w:val="18"/>
          <w:szCs w:val="18"/>
          <w:lang w:val="es-GT"/>
        </w:rPr>
        <w:t xml:space="preserve"> de la discapacidad es un proveedor que </w:t>
      </w:r>
      <w:r w:rsidRPr="004E5985">
        <w:rPr>
          <w:b/>
          <w:sz w:val="18"/>
          <w:szCs w:val="18"/>
          <w:lang w:val="es-GT"/>
        </w:rPr>
        <w:t xml:space="preserve">hace un esfuerzo dedicado, consciente y medible para implementar prácticas inclusivas para personas con discapacidad. </w:t>
      </w:r>
      <w:r w:rsidRPr="004E5985">
        <w:rPr>
          <w:sz w:val="18"/>
          <w:szCs w:val="18"/>
          <w:lang w:val="es-GT"/>
        </w:rPr>
        <w:t xml:space="preserve">Proveedores pueden demostrar que tienen en cuenta la discapacidad a través de una variedad de medios, como tener una </w:t>
      </w:r>
      <w:r w:rsidRPr="004E5985">
        <w:rPr>
          <w:b/>
          <w:sz w:val="18"/>
          <w:szCs w:val="18"/>
          <w:lang w:val="es-GT"/>
        </w:rPr>
        <w:t>política organizacional sobre inclusión de la discapacidad</w:t>
      </w:r>
      <w:r w:rsidRPr="004E5985">
        <w:rPr>
          <w:sz w:val="18"/>
          <w:szCs w:val="18"/>
          <w:lang w:val="es-GT"/>
        </w:rPr>
        <w:t xml:space="preserve">, </w:t>
      </w:r>
      <w:r w:rsidRPr="004E5985">
        <w:rPr>
          <w:b/>
          <w:sz w:val="18"/>
          <w:szCs w:val="18"/>
          <w:lang w:val="es-GT"/>
        </w:rPr>
        <w:t>reclutar y contratar a personas con discapacidad</w:t>
      </w:r>
      <w:r w:rsidRPr="004E5985">
        <w:rPr>
          <w:sz w:val="18"/>
          <w:szCs w:val="18"/>
          <w:lang w:val="es-GT"/>
        </w:rPr>
        <w:t xml:space="preserve">, </w:t>
      </w:r>
      <w:r w:rsidRPr="004E5985">
        <w:rPr>
          <w:b/>
          <w:sz w:val="18"/>
          <w:szCs w:val="18"/>
          <w:lang w:val="es-GT"/>
        </w:rPr>
        <w:t xml:space="preserve">ofrecer ajustes razonables a candidatos/as y personal con discapacidad, contar con instalaciones accesibles, garantizar que su suministro de las cadenas </w:t>
      </w:r>
      <w:r w:rsidR="00D47AA5" w:rsidRPr="004E5985">
        <w:rPr>
          <w:b/>
          <w:sz w:val="18"/>
          <w:szCs w:val="18"/>
          <w:lang w:val="es-GT"/>
        </w:rPr>
        <w:t>sea</w:t>
      </w:r>
      <w:r w:rsidRPr="004E5985">
        <w:rPr>
          <w:b/>
          <w:sz w:val="18"/>
          <w:szCs w:val="18"/>
          <w:lang w:val="es-GT"/>
        </w:rPr>
        <w:t xml:space="preserve"> inclusiv</w:t>
      </w:r>
      <w:r w:rsidR="00D47AA5" w:rsidRPr="004E5985">
        <w:rPr>
          <w:b/>
          <w:sz w:val="18"/>
          <w:szCs w:val="18"/>
          <w:lang w:val="es-GT"/>
        </w:rPr>
        <w:t>o</w:t>
      </w:r>
      <w:r w:rsidRPr="004E5985">
        <w:rPr>
          <w:b/>
          <w:sz w:val="18"/>
          <w:szCs w:val="18"/>
          <w:lang w:val="es-GT"/>
        </w:rPr>
        <w:t xml:space="preserve">, fabricar productos accesibles siguiendo principios de diseño universal </w:t>
      </w:r>
      <w:r w:rsidRPr="004E5985">
        <w:rPr>
          <w:sz w:val="18"/>
          <w:szCs w:val="18"/>
          <w:lang w:val="es-GT"/>
        </w:rPr>
        <w:t>u otros.</w:t>
      </w:r>
    </w:p>
    <w:p w14:paraId="3ED3F4DF" w14:textId="77777777" w:rsidR="00866490" w:rsidRPr="004E5985" w:rsidRDefault="00866490">
      <w:pPr>
        <w:rPr>
          <w:lang w:val="es-GT"/>
        </w:rPr>
      </w:pPr>
    </w:p>
    <w:p w14:paraId="0EFF2830" w14:textId="77777777" w:rsidR="009A11B5" w:rsidRPr="004E5985" w:rsidRDefault="00DD70B4" w:rsidP="00731D15">
      <w:pPr>
        <w:rPr>
          <w:lang w:val="es-GT"/>
        </w:rPr>
      </w:pPr>
      <w:r w:rsidRPr="004E5985">
        <w:rPr>
          <w:lang w:val="es-GT"/>
        </w:rPr>
        <w:t xml:space="preserve">En ese sentido, </w:t>
      </w:r>
      <w:r w:rsidR="00AC2ABF" w:rsidRPr="004E5985">
        <w:rPr>
          <w:lang w:val="es-GT"/>
        </w:rPr>
        <w:t>las a</w:t>
      </w:r>
      <w:r w:rsidR="00B8537A" w:rsidRPr="004E5985">
        <w:rPr>
          <w:lang w:val="es-GT"/>
        </w:rPr>
        <w:t xml:space="preserve">dquisiciones inclusivas no </w:t>
      </w:r>
      <w:r w:rsidR="00AC2ABF" w:rsidRPr="004E5985">
        <w:rPr>
          <w:lang w:val="es-GT"/>
        </w:rPr>
        <w:t>son</w:t>
      </w:r>
      <w:r w:rsidR="00B8537A" w:rsidRPr="004E5985">
        <w:rPr>
          <w:lang w:val="es-GT"/>
        </w:rPr>
        <w:t xml:space="preserve"> solamente la compra o contratación de bienes y servicios, es sobre todo la </w:t>
      </w:r>
      <w:r w:rsidR="00B8537A" w:rsidRPr="004E5985">
        <w:rPr>
          <w:b/>
          <w:lang w:val="es-GT"/>
        </w:rPr>
        <w:t>promoción de mercados que incluyan la accesibilidad e inclusión en su marco de operaciones y políticas.</w:t>
      </w:r>
      <w:r w:rsidR="00B8537A" w:rsidRPr="004E5985">
        <w:rPr>
          <w:lang w:val="es-GT"/>
        </w:rPr>
        <w:t xml:space="preserve"> La promoción de la empresarialidad de personas con funcionalidad diversa/discapacidad y que ofrezca bienes y servicios accesibles deberían ser el “producto” y no el “fin” de las adquisiciones inclusivas y accesibles. </w:t>
      </w:r>
    </w:p>
    <w:p w14:paraId="1A6947FA" w14:textId="77777777" w:rsidR="001960D9" w:rsidRPr="004E5985" w:rsidRDefault="001960D9" w:rsidP="00731D15">
      <w:pPr>
        <w:rPr>
          <w:lang w:val="es-GT"/>
        </w:rPr>
      </w:pPr>
    </w:p>
    <w:p w14:paraId="60953444" w14:textId="6DA013DD" w:rsidR="001960D9" w:rsidRDefault="00D44C16" w:rsidP="00294C1C">
      <w:pPr>
        <w:rPr>
          <w:lang w:val="es-GT"/>
        </w:rPr>
      </w:pPr>
      <w:r w:rsidRPr="00A83C62">
        <w:rPr>
          <w:lang w:val="es-GT"/>
        </w:rPr>
        <w:t xml:space="preserve">La reciente </w:t>
      </w:r>
      <w:hyperlink r:id="rId39" w:history="1">
        <w:r w:rsidRPr="00A83C62">
          <w:rPr>
            <w:rStyle w:val="Hyperlink"/>
            <w:lang w:val="es-GT"/>
          </w:rPr>
          <w:t>Estrategia de Inclusión de la Discapacidad de la Oficina de Cooperación para el Desarrollo de las Naciones Unidas</w:t>
        </w:r>
        <w:r w:rsidR="00073B6F" w:rsidRPr="00A83C62">
          <w:rPr>
            <w:rStyle w:val="Hyperlink"/>
            <w:lang w:val="es-GT"/>
          </w:rPr>
          <w:t>,</w:t>
        </w:r>
        <w:r w:rsidRPr="00A83C62">
          <w:rPr>
            <w:rStyle w:val="Hyperlink"/>
            <w:lang w:val="es-GT"/>
          </w:rPr>
          <w:t xml:space="preserve"> 2022-25</w:t>
        </w:r>
      </w:hyperlink>
      <w:r w:rsidRPr="00A83C62">
        <w:rPr>
          <w:lang w:val="es-GT"/>
        </w:rPr>
        <w:t xml:space="preserve"> también crea directrices y acciones claras sobre adquisiciones inclusivas, incluyendo</w:t>
      </w:r>
      <w:r w:rsidR="00E930A5" w:rsidRPr="00A83C62">
        <w:rPr>
          <w:lang w:val="es-GT"/>
        </w:rPr>
        <w:t xml:space="preserve"> (i) asegurar </w:t>
      </w:r>
      <w:r w:rsidR="00D76A61" w:rsidRPr="00A83C62">
        <w:rPr>
          <w:lang w:val="es-GT"/>
        </w:rPr>
        <w:t xml:space="preserve">que </w:t>
      </w:r>
      <w:r w:rsidR="00E930A5" w:rsidRPr="00A83C62">
        <w:rPr>
          <w:lang w:val="es-GT"/>
        </w:rPr>
        <w:t xml:space="preserve">bienes y servicios relevantes </w:t>
      </w:r>
      <w:r w:rsidR="00D76A61" w:rsidRPr="00A83C62">
        <w:rPr>
          <w:lang w:val="es-GT"/>
        </w:rPr>
        <w:t xml:space="preserve">adquiridos </w:t>
      </w:r>
      <w:r w:rsidR="00E930A5" w:rsidRPr="00A83C62">
        <w:rPr>
          <w:lang w:val="es-GT"/>
        </w:rPr>
        <w:t>(incluidos plataformas y medios digitales, por ejemplo) son</w:t>
      </w:r>
      <w:r w:rsidR="00073B6F" w:rsidRPr="00A83C62">
        <w:rPr>
          <w:lang w:val="es-GT"/>
        </w:rPr>
        <w:t xml:space="preserve"> </w:t>
      </w:r>
      <w:r w:rsidR="00E930A5" w:rsidRPr="00A83C62">
        <w:rPr>
          <w:lang w:val="es-GT"/>
        </w:rPr>
        <w:t>accesible</w:t>
      </w:r>
      <w:r w:rsidR="00836B10">
        <w:rPr>
          <w:lang w:val="es-GT"/>
        </w:rPr>
        <w:t>s</w:t>
      </w:r>
      <w:r w:rsidR="00E930A5" w:rsidRPr="00A83C62">
        <w:rPr>
          <w:lang w:val="es-GT"/>
        </w:rPr>
        <w:t xml:space="preserve"> y no crea</w:t>
      </w:r>
      <w:r w:rsidR="00D76A61" w:rsidRPr="00A83C62">
        <w:rPr>
          <w:lang w:val="es-GT"/>
        </w:rPr>
        <w:t>n</w:t>
      </w:r>
      <w:r w:rsidR="00E930A5" w:rsidRPr="00A83C62">
        <w:rPr>
          <w:lang w:val="es-GT"/>
        </w:rPr>
        <w:t xml:space="preserve"> barreras; (</w:t>
      </w:r>
      <w:proofErr w:type="spellStart"/>
      <w:r w:rsidR="00E930A5" w:rsidRPr="00A83C62">
        <w:rPr>
          <w:lang w:val="es-GT"/>
        </w:rPr>
        <w:t>ii</w:t>
      </w:r>
      <w:proofErr w:type="spellEnd"/>
      <w:r w:rsidR="00E930A5" w:rsidRPr="00A83C62">
        <w:rPr>
          <w:lang w:val="es-GT"/>
        </w:rPr>
        <w:t xml:space="preserve">) </w:t>
      </w:r>
      <w:r w:rsidR="009C461C" w:rsidRPr="00A83C62">
        <w:rPr>
          <w:lang w:val="es-GT"/>
        </w:rPr>
        <w:t>garantizar que los proveedores que incluyen a las personas con discapacidad tengan igualdad de oportunidad de ofertar y ser considerado para adquisiciones; (</w:t>
      </w:r>
      <w:proofErr w:type="spellStart"/>
      <w:r w:rsidR="009C461C" w:rsidRPr="00A83C62">
        <w:rPr>
          <w:lang w:val="es-GT"/>
        </w:rPr>
        <w:t>iii</w:t>
      </w:r>
      <w:proofErr w:type="spellEnd"/>
      <w:r w:rsidR="009C461C" w:rsidRPr="00A83C62">
        <w:rPr>
          <w:lang w:val="es-GT"/>
        </w:rPr>
        <w:t>)</w:t>
      </w:r>
      <w:r w:rsidR="00294C1C" w:rsidRPr="00A83C62">
        <w:rPr>
          <w:lang w:val="es-GT"/>
        </w:rPr>
        <w:t xml:space="preserve"> </w:t>
      </w:r>
      <w:r w:rsidR="00AC0E2E" w:rsidRPr="00A83C62">
        <w:rPr>
          <w:lang w:val="es-GT"/>
        </w:rPr>
        <w:t>monitorear</w:t>
      </w:r>
      <w:r w:rsidR="00294C1C" w:rsidRPr="00A83C62">
        <w:rPr>
          <w:lang w:val="es-GT"/>
        </w:rPr>
        <w:t xml:space="preserve"> compras </w:t>
      </w:r>
      <w:r w:rsidR="00F1496C" w:rsidRPr="00A83C62">
        <w:rPr>
          <w:lang w:val="es-GT"/>
        </w:rPr>
        <w:t xml:space="preserve">hechas </w:t>
      </w:r>
      <w:r w:rsidR="00783044" w:rsidRPr="00A83C62">
        <w:rPr>
          <w:lang w:val="es-GT"/>
        </w:rPr>
        <w:t xml:space="preserve">con </w:t>
      </w:r>
      <w:r w:rsidR="00294C1C" w:rsidRPr="00A83C62">
        <w:rPr>
          <w:lang w:val="es-GT"/>
        </w:rPr>
        <w:t xml:space="preserve">proveedores </w:t>
      </w:r>
      <w:r w:rsidR="00783044" w:rsidRPr="00A83C62">
        <w:rPr>
          <w:lang w:val="es-GT"/>
        </w:rPr>
        <w:t xml:space="preserve">inclusivos </w:t>
      </w:r>
      <w:r w:rsidR="00294C1C" w:rsidRPr="00A83C62">
        <w:rPr>
          <w:lang w:val="es-GT"/>
        </w:rPr>
        <w:t>a través de</w:t>
      </w:r>
      <w:r w:rsidR="00783044" w:rsidRPr="00A83C62">
        <w:rPr>
          <w:lang w:val="es-GT"/>
        </w:rPr>
        <w:t xml:space="preserve"> un regist</w:t>
      </w:r>
      <w:r w:rsidR="00073B6F" w:rsidRPr="00A83C62">
        <w:rPr>
          <w:lang w:val="es-GT"/>
        </w:rPr>
        <w:t>ro</w:t>
      </w:r>
      <w:r w:rsidR="00294C1C" w:rsidRPr="00A83C62">
        <w:rPr>
          <w:lang w:val="es-GT"/>
        </w:rPr>
        <w:t xml:space="preserve"> ante el</w:t>
      </w:r>
      <w:r w:rsidR="00783044" w:rsidRPr="00A83C62">
        <w:rPr>
          <w:lang w:val="es-GT"/>
        </w:rPr>
        <w:t xml:space="preserve"> </w:t>
      </w:r>
      <w:r w:rsidR="00073B6F" w:rsidRPr="00A83C62">
        <w:rPr>
          <w:lang w:val="es-GT"/>
        </w:rPr>
        <w:t>Secretariado</w:t>
      </w:r>
      <w:r w:rsidR="00A83C62" w:rsidRPr="00A83C62">
        <w:rPr>
          <w:lang w:val="es-GT"/>
        </w:rPr>
        <w:t xml:space="preserve"> de la ONU</w:t>
      </w:r>
      <w:r w:rsidR="00783044" w:rsidRPr="00A83C62">
        <w:rPr>
          <w:lang w:val="es-GT"/>
        </w:rPr>
        <w:t>.</w:t>
      </w:r>
    </w:p>
    <w:p w14:paraId="29A84128" w14:textId="77777777" w:rsidR="00A50048" w:rsidRPr="00BA0CF1" w:rsidRDefault="00A50048" w:rsidP="00A50048">
      <w:pPr>
        <w:rPr>
          <w:lang w:val="es-GT"/>
        </w:rPr>
      </w:pPr>
    </w:p>
    <w:p w14:paraId="7163BBD6" w14:textId="073279DC" w:rsidR="009A11B5" w:rsidRPr="004E5985" w:rsidRDefault="009A11B5" w:rsidP="00731D15">
      <w:pPr>
        <w:rPr>
          <w:lang w:val="es-GT"/>
        </w:rPr>
      </w:pPr>
      <w:r w:rsidRPr="004E5985">
        <w:rPr>
          <w:lang w:val="es-GT"/>
        </w:rPr>
        <w:t xml:space="preserve">En el marco de las adquisiciones sostenibles e inclusivas, </w:t>
      </w:r>
      <w:r w:rsidR="00C14957" w:rsidRPr="004E5985">
        <w:rPr>
          <w:lang w:val="es-GT"/>
        </w:rPr>
        <w:t xml:space="preserve">la Oficina de las Naciones Unidas de Servicios para Proyectos (UNOPS) </w:t>
      </w:r>
      <w:r w:rsidRPr="004E5985">
        <w:rPr>
          <w:lang w:val="es-GT"/>
        </w:rPr>
        <w:t xml:space="preserve">ha desarrollado marcos de trabajo y herramientas que permiten conocer el nivel de las empresas contratistas y proveedoras de bienes y servicios en materia de igualdad, diversidad e inclusión, cumplimiento de la legislación laboral, mecanismos de prevención de explotación, abuso y acoso sexual (SEAH), y de los estándares internacionales de derechos humanos. Un ejemplo de buena práctica es el cuestionario </w:t>
      </w:r>
      <w:r w:rsidRPr="004E5985">
        <w:rPr>
          <w:b/>
          <w:bCs/>
          <w:lang w:val="es-GT"/>
        </w:rPr>
        <w:t>DRIVE (</w:t>
      </w:r>
      <w:proofErr w:type="spellStart"/>
      <w:r w:rsidRPr="004E5985">
        <w:rPr>
          <w:b/>
          <w:bCs/>
          <w:i/>
          <w:iCs/>
          <w:lang w:val="es-GT"/>
        </w:rPr>
        <w:t>Delivering</w:t>
      </w:r>
      <w:proofErr w:type="spellEnd"/>
      <w:r w:rsidRPr="004E5985">
        <w:rPr>
          <w:b/>
          <w:bCs/>
          <w:i/>
          <w:iCs/>
          <w:lang w:val="es-GT"/>
        </w:rPr>
        <w:t xml:space="preserve"> </w:t>
      </w:r>
      <w:proofErr w:type="spellStart"/>
      <w:r w:rsidRPr="004E5985">
        <w:rPr>
          <w:b/>
          <w:bCs/>
          <w:i/>
          <w:iCs/>
          <w:lang w:val="es-GT"/>
        </w:rPr>
        <w:t>Responsibility</w:t>
      </w:r>
      <w:proofErr w:type="spellEnd"/>
      <w:r w:rsidRPr="004E5985">
        <w:rPr>
          <w:b/>
          <w:bCs/>
          <w:i/>
          <w:iCs/>
          <w:lang w:val="es-GT"/>
        </w:rPr>
        <w:t xml:space="preserve"> in </w:t>
      </w:r>
      <w:proofErr w:type="spellStart"/>
      <w:r w:rsidRPr="004E5985">
        <w:rPr>
          <w:b/>
          <w:bCs/>
          <w:i/>
          <w:iCs/>
          <w:lang w:val="es-GT"/>
        </w:rPr>
        <w:t>Vendor</w:t>
      </w:r>
      <w:proofErr w:type="spellEnd"/>
      <w:r w:rsidRPr="004E5985">
        <w:rPr>
          <w:b/>
          <w:bCs/>
          <w:i/>
          <w:iCs/>
          <w:lang w:val="es-GT"/>
        </w:rPr>
        <w:t xml:space="preserve"> </w:t>
      </w:r>
      <w:proofErr w:type="spellStart"/>
      <w:r w:rsidRPr="004E5985">
        <w:rPr>
          <w:b/>
          <w:bCs/>
          <w:i/>
          <w:iCs/>
          <w:lang w:val="es-GT"/>
        </w:rPr>
        <w:t>Engagement</w:t>
      </w:r>
      <w:proofErr w:type="spellEnd"/>
      <w:r w:rsidRPr="004E5985">
        <w:rPr>
          <w:b/>
          <w:bCs/>
          <w:lang w:val="es-GT"/>
        </w:rPr>
        <w:t>)</w:t>
      </w:r>
      <w:r w:rsidRPr="004E5985">
        <w:rPr>
          <w:lang w:val="es-GT"/>
        </w:rPr>
        <w:t xml:space="preserve"> que involucra a proveedores mediante inspecciones del sitio, verificaciones de </w:t>
      </w:r>
      <w:r w:rsidRPr="004E5985">
        <w:rPr>
          <w:lang w:val="es-GT"/>
        </w:rPr>
        <w:lastRenderedPageBreak/>
        <w:t>respuestas a cuestionarios incluidos en licitaciones y planes de acciones correctivas y preventivas voluntarias.</w:t>
      </w:r>
      <w:r w:rsidR="008F4CA0" w:rsidRPr="004E5985">
        <w:rPr>
          <w:rStyle w:val="FootnoteReference"/>
          <w:lang w:val="es-GT"/>
        </w:rPr>
        <w:footnoteReference w:id="6"/>
      </w:r>
    </w:p>
    <w:p w14:paraId="563FAF02" w14:textId="77777777" w:rsidR="009A11B5" w:rsidRPr="004E5985" w:rsidRDefault="009A11B5" w:rsidP="00731D15">
      <w:pPr>
        <w:rPr>
          <w:lang w:val="es-GT"/>
        </w:rPr>
      </w:pPr>
    </w:p>
    <w:p w14:paraId="5A9D147F" w14:textId="77777777" w:rsidR="00F430D8" w:rsidRPr="004E5985" w:rsidRDefault="00B6323B" w:rsidP="00731D15">
      <w:pPr>
        <w:rPr>
          <w:lang w:val="es-GT"/>
        </w:rPr>
      </w:pPr>
      <w:r w:rsidRPr="004E5985">
        <w:rPr>
          <w:lang w:val="es-GT"/>
        </w:rPr>
        <w:t xml:space="preserve">Para evitar la perpetuación de las desigualdades existentes, resulta clave el desarrollo de </w:t>
      </w:r>
      <w:r w:rsidRPr="004E5985">
        <w:rPr>
          <w:b/>
          <w:bCs/>
          <w:lang w:val="es-GT"/>
        </w:rPr>
        <w:t>cadenas de valor inclusivas para las personas con discapacidad</w:t>
      </w:r>
      <w:r w:rsidRPr="004E5985">
        <w:rPr>
          <w:lang w:val="es-GT"/>
        </w:rPr>
        <w:t xml:space="preserve">, que responden a la necesidad de integrar sistemáticamente la discapacidad en el desarrollo de las cadenas de valor, basándonos en los principios de la programación inclusiva para las personas con discapacidad. </w:t>
      </w:r>
    </w:p>
    <w:p w14:paraId="39D87E68" w14:textId="77777777" w:rsidR="00F430D8" w:rsidRPr="004E5985" w:rsidRDefault="00F430D8" w:rsidP="00731D15">
      <w:pPr>
        <w:rPr>
          <w:lang w:val="es-GT"/>
        </w:rPr>
      </w:pPr>
    </w:p>
    <w:p w14:paraId="000000ED" w14:textId="48DE75E0" w:rsidR="00DF6CF4" w:rsidRPr="004E5985" w:rsidRDefault="00A757A7">
      <w:pPr>
        <w:rPr>
          <w:lang w:val="es-GT"/>
        </w:rPr>
      </w:pPr>
      <w:r w:rsidRPr="004E5985">
        <w:rPr>
          <w:lang w:val="es-GT"/>
        </w:rPr>
        <w:t>Existe</w:t>
      </w:r>
      <w:r w:rsidR="005077E4" w:rsidRPr="004E5985">
        <w:rPr>
          <w:lang w:val="es-GT"/>
        </w:rPr>
        <w:t xml:space="preserve"> una fuerte vinculación programática-operativa</w:t>
      </w:r>
      <w:r w:rsidR="00731D15" w:rsidRPr="004E5985">
        <w:rPr>
          <w:lang w:val="es-GT"/>
        </w:rPr>
        <w:t xml:space="preserve"> relacionada con la importancia de incluir las </w:t>
      </w:r>
      <w:r w:rsidR="00B8537A" w:rsidRPr="004E5985">
        <w:rPr>
          <w:lang w:val="es-GT"/>
        </w:rPr>
        <w:t>dimensiones de la inclusión de la discapacidad en las intervenciones de desarrollo de las cadenas de valor</w:t>
      </w:r>
      <w:r w:rsidR="00731D15" w:rsidRPr="004E5985">
        <w:rPr>
          <w:lang w:val="es-GT"/>
        </w:rPr>
        <w:t xml:space="preserve">. </w:t>
      </w:r>
      <w:r w:rsidR="00F430D8" w:rsidRPr="004E5985">
        <w:rPr>
          <w:lang w:val="es-GT"/>
        </w:rPr>
        <w:t>E</w:t>
      </w:r>
      <w:r w:rsidR="00B8537A" w:rsidRPr="004E5985">
        <w:rPr>
          <w:lang w:val="es-GT"/>
        </w:rPr>
        <w:t>l Fondo Internacional para el Desarrollo Agrícola (</w:t>
      </w:r>
      <w:r w:rsidR="00EF727E" w:rsidRPr="004E5985">
        <w:rPr>
          <w:lang w:val="es-GT"/>
        </w:rPr>
        <w:t>FIDA</w:t>
      </w:r>
      <w:r w:rsidR="00B8537A" w:rsidRPr="004E5985">
        <w:rPr>
          <w:lang w:val="es-GT"/>
        </w:rPr>
        <w:t>), a través de su programa SPARK (</w:t>
      </w:r>
      <w:r w:rsidR="00B8537A" w:rsidRPr="004E5985">
        <w:rPr>
          <w:i/>
          <w:iCs/>
          <w:lang w:val="es-GT"/>
        </w:rPr>
        <w:t xml:space="preserve">Inclusive Rural </w:t>
      </w:r>
      <w:proofErr w:type="spellStart"/>
      <w:r w:rsidR="00B8537A" w:rsidRPr="004E5985">
        <w:rPr>
          <w:i/>
          <w:iCs/>
          <w:lang w:val="es-GT"/>
        </w:rPr>
        <w:t>Transformation</w:t>
      </w:r>
      <w:proofErr w:type="spellEnd"/>
      <w:r w:rsidR="00B8537A" w:rsidRPr="004E5985">
        <w:rPr>
          <w:lang w:val="es-GT"/>
        </w:rPr>
        <w:t xml:space="preserve">), </w:t>
      </w:r>
      <w:r w:rsidR="00032052" w:rsidRPr="004E5985">
        <w:rPr>
          <w:lang w:val="es-GT"/>
        </w:rPr>
        <w:t xml:space="preserve">propone los siguientes </w:t>
      </w:r>
      <w:r w:rsidR="00032052" w:rsidRPr="004E5985">
        <w:rPr>
          <w:b/>
          <w:bCs/>
          <w:lang w:val="es-GT"/>
        </w:rPr>
        <w:t>seis pasos para</w:t>
      </w:r>
      <w:r w:rsidR="00B8537A" w:rsidRPr="004E5985">
        <w:rPr>
          <w:b/>
          <w:lang w:val="es-GT"/>
        </w:rPr>
        <w:t xml:space="preserve"> el desarrollo de cadenas de valor que tengan en cuenta la discapacidad</w:t>
      </w:r>
      <w:r w:rsidR="00B8537A" w:rsidRPr="004E5985">
        <w:rPr>
          <w:lang w:val="es-GT"/>
        </w:rPr>
        <w:t>:</w:t>
      </w:r>
      <w:r w:rsidR="00B8537A" w:rsidRPr="004E5985">
        <w:rPr>
          <w:vertAlign w:val="superscript"/>
          <w:lang w:val="es-GT"/>
        </w:rPr>
        <w:footnoteReference w:id="7"/>
      </w:r>
    </w:p>
    <w:p w14:paraId="000000EE" w14:textId="77777777" w:rsidR="00DF6CF4" w:rsidRPr="004E5985" w:rsidRDefault="00DF6CF4">
      <w:pPr>
        <w:rPr>
          <w:lang w:val="es-GT"/>
        </w:rPr>
      </w:pPr>
    </w:p>
    <w:p w14:paraId="35D2D37A" w14:textId="69F91A9D" w:rsidR="00EB68C4" w:rsidRPr="004E5985" w:rsidRDefault="00EB68C4" w:rsidP="00EB68C4">
      <w:pPr>
        <w:pStyle w:val="Caption"/>
        <w:keepNext/>
        <w:jc w:val="center"/>
        <w:rPr>
          <w:color w:val="auto"/>
          <w:sz w:val="20"/>
          <w:szCs w:val="20"/>
          <w:lang w:val="es-GT"/>
        </w:rPr>
      </w:pPr>
      <w:bookmarkStart w:id="45" w:name="_Toc162845458"/>
      <w:r w:rsidRPr="004E5985">
        <w:rPr>
          <w:color w:val="auto"/>
          <w:sz w:val="20"/>
          <w:szCs w:val="20"/>
          <w:lang w:val="es-GT"/>
        </w:rPr>
        <w:t xml:space="preserve">Tabla </w:t>
      </w:r>
      <w:r w:rsidRPr="004E5985">
        <w:rPr>
          <w:color w:val="auto"/>
          <w:sz w:val="20"/>
          <w:szCs w:val="20"/>
          <w:lang w:val="es-GT"/>
        </w:rPr>
        <w:fldChar w:fldCharType="begin"/>
      </w:r>
      <w:r w:rsidRPr="004E5985">
        <w:rPr>
          <w:color w:val="auto"/>
          <w:sz w:val="20"/>
          <w:szCs w:val="20"/>
          <w:lang w:val="es-GT"/>
        </w:rPr>
        <w:instrText xml:space="preserve"> SEQ Tabla \* ARABIC </w:instrText>
      </w:r>
      <w:r w:rsidRPr="004E5985">
        <w:rPr>
          <w:color w:val="auto"/>
          <w:sz w:val="20"/>
          <w:szCs w:val="20"/>
          <w:lang w:val="es-GT"/>
        </w:rPr>
        <w:fldChar w:fldCharType="separate"/>
      </w:r>
      <w:r w:rsidR="000F4B15">
        <w:rPr>
          <w:noProof/>
          <w:color w:val="auto"/>
          <w:sz w:val="20"/>
          <w:szCs w:val="20"/>
          <w:lang w:val="es-GT"/>
        </w:rPr>
        <w:t>2</w:t>
      </w:r>
      <w:r w:rsidRPr="004E5985">
        <w:rPr>
          <w:color w:val="auto"/>
          <w:sz w:val="20"/>
          <w:szCs w:val="20"/>
          <w:lang w:val="es-GT"/>
        </w:rPr>
        <w:fldChar w:fldCharType="end"/>
      </w:r>
      <w:r w:rsidRPr="004E5985">
        <w:rPr>
          <w:color w:val="auto"/>
          <w:sz w:val="20"/>
          <w:szCs w:val="20"/>
          <w:lang w:val="es-GT"/>
        </w:rPr>
        <w:t xml:space="preserve">. </w:t>
      </w:r>
      <w:r w:rsidRPr="004E5985">
        <w:rPr>
          <w:b w:val="0"/>
          <w:bCs w:val="0"/>
          <w:color w:val="auto"/>
          <w:sz w:val="20"/>
          <w:szCs w:val="20"/>
          <w:lang w:val="es-GT"/>
        </w:rPr>
        <w:t>Cadenas de valor inclusivas</w:t>
      </w:r>
      <w:bookmarkEnd w:id="45"/>
    </w:p>
    <w:tbl>
      <w:tblPr>
        <w:tblStyle w:val="TableGrid"/>
        <w:tblW w:w="0" w:type="auto"/>
        <w:shd w:val="clear" w:color="auto" w:fill="DEEAF6" w:themeFill="accent5" w:themeFillTint="33"/>
        <w:tblLook w:val="04A0" w:firstRow="1" w:lastRow="0" w:firstColumn="1" w:lastColumn="0" w:noHBand="0" w:noVBand="1"/>
      </w:tblPr>
      <w:tblGrid>
        <w:gridCol w:w="9350"/>
      </w:tblGrid>
      <w:tr w:rsidR="0015506C" w:rsidRPr="004E5985" w14:paraId="70BF76B5" w14:textId="77777777" w:rsidTr="0015506C">
        <w:tc>
          <w:tcPr>
            <w:tcW w:w="9350" w:type="dxa"/>
            <w:shd w:val="clear" w:color="auto" w:fill="DEEAF6" w:themeFill="accent5" w:themeFillTint="33"/>
          </w:tcPr>
          <w:p w14:paraId="25D04F16" w14:textId="0EF2B8C0" w:rsidR="0015506C" w:rsidRPr="004E5985" w:rsidRDefault="0015506C" w:rsidP="0015506C">
            <w:pPr>
              <w:pStyle w:val="ListParagraph"/>
              <w:numPr>
                <w:ilvl w:val="0"/>
                <w:numId w:val="13"/>
              </w:numPr>
              <w:spacing w:after="120"/>
              <w:textDirection w:val="btLr"/>
              <w:rPr>
                <w:lang w:val="es-GT"/>
              </w:rPr>
            </w:pPr>
            <w:r w:rsidRPr="004E5985">
              <w:rPr>
                <w:b/>
                <w:color w:val="000000"/>
                <w:lang w:val="es-GT"/>
              </w:rPr>
              <w:t xml:space="preserve">Mapeo de la cadena de valor. </w:t>
            </w:r>
            <w:r w:rsidRPr="004E5985">
              <w:rPr>
                <w:color w:val="000000"/>
                <w:lang w:val="es-GT"/>
              </w:rPr>
              <w:t>Para cada cadena de valor seleccionada, identifi</w:t>
            </w:r>
            <w:r w:rsidR="00066F28" w:rsidRPr="004E5985">
              <w:rPr>
                <w:color w:val="000000"/>
                <w:lang w:val="es-GT"/>
              </w:rPr>
              <w:t>car</w:t>
            </w:r>
            <w:r w:rsidRPr="004E5985">
              <w:rPr>
                <w:color w:val="000000"/>
                <w:lang w:val="es-GT"/>
              </w:rPr>
              <w:t xml:space="preserve"> las funciones en los diferentes nodos de la cadena de valor, así como los servicios de apoyo.</w:t>
            </w:r>
          </w:p>
          <w:p w14:paraId="4376D409" w14:textId="22D34E6E" w:rsidR="0015506C" w:rsidRPr="004E5985" w:rsidRDefault="0015506C" w:rsidP="0015506C">
            <w:pPr>
              <w:pStyle w:val="ListParagraph"/>
              <w:numPr>
                <w:ilvl w:val="0"/>
                <w:numId w:val="13"/>
              </w:numPr>
              <w:spacing w:after="120"/>
              <w:textDirection w:val="btLr"/>
              <w:rPr>
                <w:lang w:val="es-GT"/>
              </w:rPr>
            </w:pPr>
            <w:r w:rsidRPr="004E5985">
              <w:rPr>
                <w:b/>
                <w:color w:val="000000"/>
                <w:lang w:val="es-GT"/>
              </w:rPr>
              <w:t xml:space="preserve">Involucrar a los actores. </w:t>
            </w:r>
            <w:r w:rsidRPr="004E5985">
              <w:rPr>
                <w:color w:val="000000"/>
                <w:lang w:val="es-GT"/>
              </w:rPr>
              <w:t>Consult</w:t>
            </w:r>
            <w:r w:rsidR="00066F28" w:rsidRPr="004E5985">
              <w:rPr>
                <w:color w:val="000000"/>
                <w:lang w:val="es-GT"/>
              </w:rPr>
              <w:t>ar</w:t>
            </w:r>
            <w:r w:rsidRPr="004E5985">
              <w:rPr>
                <w:color w:val="000000"/>
                <w:lang w:val="es-GT"/>
              </w:rPr>
              <w:t xml:space="preserve"> a una variedad de partes interesadas, incluidas las personas con discapacidad activa</w:t>
            </w:r>
            <w:r w:rsidR="00066F28" w:rsidRPr="004E5985">
              <w:rPr>
                <w:color w:val="000000"/>
                <w:lang w:val="es-GT"/>
              </w:rPr>
              <w:t xml:space="preserve">s </w:t>
            </w:r>
            <w:r w:rsidRPr="004E5985">
              <w:rPr>
                <w:color w:val="000000"/>
                <w:lang w:val="es-GT"/>
              </w:rPr>
              <w:t>en las cadenas de valor seleccionadas, sus organizaciones representativas, los actores de la cadena de valor y representantes clave del gobierno.</w:t>
            </w:r>
          </w:p>
          <w:p w14:paraId="40B13D54" w14:textId="77777777" w:rsidR="0015506C" w:rsidRPr="004E5985" w:rsidRDefault="0015506C" w:rsidP="0015506C">
            <w:pPr>
              <w:pStyle w:val="ListParagraph"/>
              <w:numPr>
                <w:ilvl w:val="0"/>
                <w:numId w:val="13"/>
              </w:numPr>
              <w:spacing w:after="120"/>
              <w:textDirection w:val="btLr"/>
              <w:rPr>
                <w:lang w:val="es-GT"/>
              </w:rPr>
            </w:pPr>
            <w:r w:rsidRPr="004E5985">
              <w:rPr>
                <w:b/>
                <w:color w:val="000000"/>
                <w:lang w:val="es-GT"/>
              </w:rPr>
              <w:t xml:space="preserve">Consolidar hallazgos. </w:t>
            </w:r>
            <w:r w:rsidRPr="004E5985">
              <w:rPr>
                <w:color w:val="000000"/>
                <w:lang w:val="es-GT"/>
              </w:rPr>
              <w:t>Consolidar y profundizar los hallazgos con las partes interesadas, incluida la representación de diferentes actores de la cadena de valor y organizaciones de personas con discapacidad.</w:t>
            </w:r>
          </w:p>
          <w:p w14:paraId="6A8A941B" w14:textId="2258DB63" w:rsidR="0015506C" w:rsidRPr="004E5985" w:rsidRDefault="0015506C" w:rsidP="0015506C">
            <w:pPr>
              <w:pStyle w:val="ListParagraph"/>
              <w:numPr>
                <w:ilvl w:val="0"/>
                <w:numId w:val="13"/>
              </w:numPr>
              <w:spacing w:after="120"/>
              <w:textDirection w:val="btLr"/>
              <w:rPr>
                <w:lang w:val="es-GT"/>
              </w:rPr>
            </w:pPr>
            <w:r w:rsidRPr="004E5985">
              <w:rPr>
                <w:b/>
                <w:color w:val="000000"/>
                <w:lang w:val="es-GT"/>
              </w:rPr>
              <w:t xml:space="preserve">Plan de Acción. </w:t>
            </w:r>
            <w:r w:rsidRPr="004E5985">
              <w:rPr>
                <w:color w:val="000000"/>
                <w:lang w:val="es-GT"/>
              </w:rPr>
              <w:t>Elabor</w:t>
            </w:r>
            <w:r w:rsidR="00DA7416" w:rsidRPr="004E5985">
              <w:rPr>
                <w:color w:val="000000"/>
                <w:lang w:val="es-GT"/>
              </w:rPr>
              <w:t>ar</w:t>
            </w:r>
            <w:r w:rsidRPr="004E5985">
              <w:rPr>
                <w:color w:val="000000"/>
                <w:lang w:val="es-GT"/>
              </w:rPr>
              <w:t xml:space="preserve"> un plan de acción y determine los plazos para las acciones establecidas, las implicaciones presupuestarias y las personas responsables.</w:t>
            </w:r>
          </w:p>
          <w:p w14:paraId="6160D2C8" w14:textId="4E1DF983" w:rsidR="0015506C" w:rsidRPr="004E5985" w:rsidRDefault="00DD45FC" w:rsidP="0015506C">
            <w:pPr>
              <w:pStyle w:val="ListParagraph"/>
              <w:numPr>
                <w:ilvl w:val="0"/>
                <w:numId w:val="13"/>
              </w:numPr>
              <w:spacing w:after="120"/>
              <w:textDirection w:val="btLr"/>
              <w:rPr>
                <w:lang w:val="es-GT"/>
              </w:rPr>
            </w:pPr>
            <w:r>
              <w:rPr>
                <w:b/>
                <w:color w:val="000000"/>
                <w:lang w:val="es-GT"/>
              </w:rPr>
              <w:t>Documentar hi</w:t>
            </w:r>
            <w:r w:rsidR="0015506C" w:rsidRPr="004E5985">
              <w:rPr>
                <w:b/>
                <w:color w:val="000000"/>
                <w:lang w:val="es-GT"/>
              </w:rPr>
              <w:t xml:space="preserve">storias. </w:t>
            </w:r>
            <w:r w:rsidR="0015506C" w:rsidRPr="004E5985">
              <w:rPr>
                <w:color w:val="000000"/>
                <w:lang w:val="es-GT"/>
              </w:rPr>
              <w:t>Document</w:t>
            </w:r>
            <w:r w:rsidR="00066F28" w:rsidRPr="004E5985">
              <w:rPr>
                <w:color w:val="000000"/>
                <w:lang w:val="es-GT"/>
              </w:rPr>
              <w:t>ar</w:t>
            </w:r>
            <w:r w:rsidR="0015506C" w:rsidRPr="004E5985">
              <w:rPr>
                <w:color w:val="000000"/>
                <w:lang w:val="es-GT"/>
              </w:rPr>
              <w:t xml:space="preserve"> historias de cambio, estudios de casos y resúmenes de aprendizaje para mejorar el aprendizaje y el intercambio sobre el desarrollo de la cadena de valor inclusiva de la discapacidad.</w:t>
            </w:r>
          </w:p>
          <w:p w14:paraId="699769B7" w14:textId="67CF1D0A" w:rsidR="0015506C" w:rsidRPr="004E5985" w:rsidRDefault="0015506C" w:rsidP="0015506C">
            <w:pPr>
              <w:pStyle w:val="ListParagraph"/>
              <w:numPr>
                <w:ilvl w:val="0"/>
                <w:numId w:val="13"/>
              </w:numPr>
              <w:spacing w:after="120"/>
              <w:textDirection w:val="btLr"/>
              <w:rPr>
                <w:lang w:val="es-GT"/>
              </w:rPr>
            </w:pPr>
            <w:r w:rsidRPr="004E5985">
              <w:rPr>
                <w:b/>
                <w:color w:val="000000"/>
                <w:lang w:val="es-GT"/>
              </w:rPr>
              <w:t xml:space="preserve">Aprender y adaptarse. </w:t>
            </w:r>
            <w:r w:rsidRPr="004E5985">
              <w:rPr>
                <w:color w:val="000000"/>
                <w:lang w:val="es-GT"/>
              </w:rPr>
              <w:t>Planifi</w:t>
            </w:r>
            <w:r w:rsidR="00066F28" w:rsidRPr="004E5985">
              <w:rPr>
                <w:color w:val="000000"/>
                <w:lang w:val="es-GT"/>
              </w:rPr>
              <w:t xml:space="preserve">car </w:t>
            </w:r>
            <w:r w:rsidRPr="004E5985">
              <w:rPr>
                <w:color w:val="000000"/>
                <w:lang w:val="es-GT"/>
              </w:rPr>
              <w:t>reuniones periódicas de aprendizaje y reflexión. Utilice las lecciones aprendidas de la práctica y la implementación del programa para adaptarse en consecuencia para una mejor eficacia e impacto.</w:t>
            </w:r>
          </w:p>
        </w:tc>
      </w:tr>
    </w:tbl>
    <w:p w14:paraId="000000F0" w14:textId="163A9390" w:rsidR="00DF6CF4" w:rsidRPr="004E5985" w:rsidRDefault="00B8537A">
      <w:pPr>
        <w:jc w:val="center"/>
        <w:rPr>
          <w:sz w:val="14"/>
          <w:szCs w:val="14"/>
          <w:lang w:val="es-GT"/>
        </w:rPr>
      </w:pPr>
      <w:r w:rsidRPr="004E5985">
        <w:rPr>
          <w:sz w:val="14"/>
          <w:szCs w:val="14"/>
          <w:lang w:val="es-GT"/>
        </w:rPr>
        <w:t xml:space="preserve">Fuente: </w:t>
      </w:r>
      <w:hyperlink r:id="rId40">
        <w:r w:rsidRPr="004E5985">
          <w:rPr>
            <w:color w:val="1155CC"/>
            <w:sz w:val="14"/>
            <w:szCs w:val="14"/>
            <w:u w:val="single"/>
            <w:lang w:val="es-GT"/>
          </w:rPr>
          <w:t xml:space="preserve">SPARK </w:t>
        </w:r>
        <w:proofErr w:type="spellStart"/>
        <w:r w:rsidRPr="004E5985">
          <w:rPr>
            <w:color w:val="1155CC"/>
            <w:sz w:val="14"/>
            <w:szCs w:val="14"/>
            <w:u w:val="single"/>
            <w:lang w:val="es-GT"/>
          </w:rPr>
          <w:t>program</w:t>
        </w:r>
        <w:proofErr w:type="spellEnd"/>
      </w:hyperlink>
      <w:r w:rsidRPr="004E5985">
        <w:rPr>
          <w:sz w:val="14"/>
          <w:szCs w:val="14"/>
          <w:lang w:val="es-GT"/>
        </w:rPr>
        <w:t xml:space="preserve">, </w:t>
      </w:r>
      <w:r w:rsidR="00587B27" w:rsidRPr="004E5985">
        <w:rPr>
          <w:sz w:val="14"/>
          <w:szCs w:val="14"/>
          <w:lang w:val="es-GT"/>
        </w:rPr>
        <w:t>FIDA</w:t>
      </w:r>
    </w:p>
    <w:p w14:paraId="000000F1" w14:textId="77777777" w:rsidR="00DF6CF4" w:rsidRPr="004E5985" w:rsidRDefault="00DF6CF4">
      <w:pPr>
        <w:rPr>
          <w:b/>
          <w:lang w:val="es-GT"/>
        </w:rPr>
      </w:pPr>
    </w:p>
    <w:p w14:paraId="000000F2" w14:textId="27139ED8" w:rsidR="00DF6CF4" w:rsidRPr="004E5985" w:rsidRDefault="00B8537A">
      <w:pPr>
        <w:rPr>
          <w:lang w:val="es-GT"/>
        </w:rPr>
      </w:pPr>
      <w:r w:rsidRPr="004E5985">
        <w:rPr>
          <w:lang w:val="es-GT"/>
        </w:rPr>
        <w:t xml:space="preserve">La </w:t>
      </w:r>
      <w:hyperlink r:id="rId41">
        <w:r w:rsidRPr="004E5985">
          <w:rPr>
            <w:b/>
            <w:color w:val="1155CC"/>
            <w:u w:val="single"/>
            <w:lang w:val="es-GT"/>
          </w:rPr>
          <w:t>Guía del Indicador 8 de Adquisiciones</w:t>
        </w:r>
      </w:hyperlink>
      <w:r w:rsidRPr="004E5985">
        <w:rPr>
          <w:b/>
          <w:lang w:val="es-GT"/>
        </w:rPr>
        <w:t xml:space="preserve"> </w:t>
      </w:r>
      <w:r w:rsidRPr="004E5985">
        <w:rPr>
          <w:lang w:val="es-GT"/>
        </w:rPr>
        <w:t>de la UNDIS resalta que los diferentes mercados tendrán diferentes niveles de avance en el área de la inclusión de la discapacidad.</w:t>
      </w:r>
      <w:r w:rsidRPr="004E5985">
        <w:rPr>
          <w:b/>
          <w:lang w:val="es-GT"/>
        </w:rPr>
        <w:t xml:space="preserve"> En un mercado en el que hay pocos proveedores que tengan en cuenta la discapacidad, el requisito de que un proveedor de un determinado producto o servicio debe ser inclusivo para las personas con discapacidad puede limitar excesivamente la competencia y contradecir el principio de contratación pública de competencia abierta y justa</w:t>
      </w:r>
      <w:r w:rsidRPr="004E5985">
        <w:rPr>
          <w:lang w:val="es-GT"/>
        </w:rPr>
        <w:t>. En estos casos, la recomendación es adherirse a las normas y directrices, pero también utilizar el propio juicio profesional a este respecto.</w:t>
      </w:r>
    </w:p>
    <w:p w14:paraId="000000F3" w14:textId="77777777" w:rsidR="00DF6CF4" w:rsidRPr="004E5985" w:rsidRDefault="00DF6CF4">
      <w:pPr>
        <w:rPr>
          <w:lang w:val="es-GT"/>
        </w:rPr>
      </w:pPr>
    </w:p>
    <w:p w14:paraId="000000F4" w14:textId="77777777" w:rsidR="00DF6CF4" w:rsidRPr="004E5985" w:rsidRDefault="00B8537A" w:rsidP="00A46D18">
      <w:pPr>
        <w:pStyle w:val="Heading2"/>
        <w:rPr>
          <w:lang w:val="es-GT"/>
        </w:rPr>
      </w:pPr>
      <w:bookmarkStart w:id="46" w:name="_heading=h.5x3j87cs3m96" w:colFirst="0" w:colLast="0"/>
      <w:bookmarkStart w:id="47" w:name="_Toc162849325"/>
      <w:bookmarkEnd w:id="46"/>
      <w:r w:rsidRPr="004E5985">
        <w:rPr>
          <w:lang w:val="es-GT"/>
        </w:rPr>
        <w:lastRenderedPageBreak/>
        <w:t xml:space="preserve">2.4. </w:t>
      </w:r>
      <w:proofErr w:type="gramStart"/>
      <w:r w:rsidRPr="004E5985">
        <w:rPr>
          <w:lang w:val="es-GT"/>
        </w:rPr>
        <w:t>Factores a considerar</w:t>
      </w:r>
      <w:proofErr w:type="gramEnd"/>
      <w:r w:rsidRPr="004E5985">
        <w:rPr>
          <w:lang w:val="es-GT"/>
        </w:rPr>
        <w:t xml:space="preserve"> para garantizar accesibilidad e inclusión en las adquisiciones</w:t>
      </w:r>
      <w:bookmarkEnd w:id="47"/>
    </w:p>
    <w:p w14:paraId="59752097" w14:textId="77777777" w:rsidR="00D13219" w:rsidRPr="004E5985" w:rsidRDefault="00D13219">
      <w:pPr>
        <w:rPr>
          <w:b/>
          <w:lang w:val="es-GT"/>
        </w:rPr>
      </w:pPr>
    </w:p>
    <w:p w14:paraId="29246FBF" w14:textId="4448962A" w:rsidR="009439D6" w:rsidRPr="004E5985" w:rsidRDefault="009439D6" w:rsidP="009439D6">
      <w:pPr>
        <w:rPr>
          <w:bCs/>
          <w:iCs/>
          <w:lang w:val="es-GT"/>
        </w:rPr>
      </w:pPr>
      <w:r w:rsidRPr="004E5985">
        <w:rPr>
          <w:bCs/>
          <w:iCs/>
          <w:lang w:val="es-GT"/>
        </w:rPr>
        <w:t xml:space="preserve">Para las adquisiciones inclusivas, se deben respetar las siguientes consideraciones mínimas de accesibilidad en los </w:t>
      </w:r>
      <w:r w:rsidRPr="004E5985">
        <w:rPr>
          <w:b/>
          <w:iCs/>
          <w:lang w:val="es-GT"/>
        </w:rPr>
        <w:t>espacios físicos</w:t>
      </w:r>
      <w:r w:rsidRPr="004E5985">
        <w:rPr>
          <w:bCs/>
          <w:iCs/>
          <w:lang w:val="es-GT"/>
        </w:rPr>
        <w:t>:</w:t>
      </w:r>
      <w:r w:rsidRPr="004E5985">
        <w:rPr>
          <w:rStyle w:val="FootnoteReference"/>
          <w:bCs/>
          <w:iCs/>
          <w:lang w:val="es-GT"/>
        </w:rPr>
        <w:footnoteReference w:id="8"/>
      </w:r>
      <w:r w:rsidRPr="004E5985">
        <w:rPr>
          <w:bCs/>
          <w:iCs/>
          <w:lang w:val="es-GT"/>
        </w:rPr>
        <w:t xml:space="preserve"> </w:t>
      </w:r>
    </w:p>
    <w:p w14:paraId="75DFB046" w14:textId="77777777" w:rsidR="009439D6" w:rsidRPr="004E5985" w:rsidRDefault="009439D6" w:rsidP="009439D6">
      <w:pPr>
        <w:rPr>
          <w:bCs/>
          <w:iCs/>
          <w:lang w:val="es-GT"/>
        </w:rPr>
      </w:pPr>
    </w:p>
    <w:p w14:paraId="217A6EFC" w14:textId="77777777" w:rsidR="009439D6" w:rsidRPr="004E5985" w:rsidRDefault="009439D6" w:rsidP="009439D6">
      <w:pPr>
        <w:pStyle w:val="ListParagraph"/>
        <w:numPr>
          <w:ilvl w:val="0"/>
          <w:numId w:val="21"/>
        </w:numPr>
        <w:rPr>
          <w:lang w:val="es-GT"/>
        </w:rPr>
      </w:pPr>
      <w:r w:rsidRPr="004E5985">
        <w:rPr>
          <w:lang w:val="es-GT"/>
        </w:rPr>
        <w:t>Puertas con ancho mínima de 90 cm y rampas con no más del 8% de inclinación.</w:t>
      </w:r>
    </w:p>
    <w:p w14:paraId="71006F45" w14:textId="77777777" w:rsidR="009439D6" w:rsidRPr="004E5985" w:rsidRDefault="009439D6" w:rsidP="009439D6">
      <w:pPr>
        <w:pStyle w:val="ListParagraph"/>
        <w:numPr>
          <w:ilvl w:val="0"/>
          <w:numId w:val="21"/>
        </w:numPr>
        <w:rPr>
          <w:lang w:val="es-GT"/>
        </w:rPr>
      </w:pPr>
      <w:r w:rsidRPr="004E5985">
        <w:rPr>
          <w:lang w:val="es-GT"/>
        </w:rPr>
        <w:t xml:space="preserve">Buena iluminación. </w:t>
      </w:r>
    </w:p>
    <w:p w14:paraId="38B98CF9" w14:textId="06EE6F16" w:rsidR="009439D6" w:rsidRPr="004E5985" w:rsidRDefault="009439D6" w:rsidP="009439D6">
      <w:pPr>
        <w:pStyle w:val="ListParagraph"/>
        <w:numPr>
          <w:ilvl w:val="0"/>
          <w:numId w:val="21"/>
        </w:numPr>
        <w:rPr>
          <w:lang w:val="es-GT"/>
        </w:rPr>
      </w:pPr>
      <w:r w:rsidRPr="004E5985">
        <w:rPr>
          <w:lang w:val="es-GT"/>
        </w:rPr>
        <w:t>Piso firm</w:t>
      </w:r>
      <w:r w:rsidR="00BB7343" w:rsidRPr="004E5985">
        <w:rPr>
          <w:lang w:val="es-GT"/>
        </w:rPr>
        <w:t>e</w:t>
      </w:r>
      <w:r w:rsidRPr="004E5985">
        <w:rPr>
          <w:lang w:val="es-GT"/>
        </w:rPr>
        <w:t xml:space="preserve"> y antideslizante.</w:t>
      </w:r>
    </w:p>
    <w:p w14:paraId="4161FD4E" w14:textId="77777777" w:rsidR="009439D6" w:rsidRPr="004E5985" w:rsidRDefault="009439D6" w:rsidP="009439D6">
      <w:pPr>
        <w:pStyle w:val="ListParagraph"/>
        <w:numPr>
          <w:ilvl w:val="0"/>
          <w:numId w:val="21"/>
        </w:numPr>
        <w:rPr>
          <w:lang w:val="es-GT"/>
        </w:rPr>
      </w:pPr>
      <w:r w:rsidRPr="004E5985">
        <w:rPr>
          <w:lang w:val="es-GT"/>
        </w:rPr>
        <w:t>Botón de alarma de emergencia equipado con un testigo luminoso y un enlace de voz.</w:t>
      </w:r>
    </w:p>
    <w:p w14:paraId="673F72CC" w14:textId="77777777" w:rsidR="009439D6" w:rsidRPr="004E5985" w:rsidRDefault="009439D6" w:rsidP="009439D6">
      <w:pPr>
        <w:pStyle w:val="ListParagraph"/>
        <w:numPr>
          <w:ilvl w:val="0"/>
          <w:numId w:val="21"/>
        </w:numPr>
        <w:rPr>
          <w:lang w:val="es-GT"/>
        </w:rPr>
      </w:pPr>
      <w:r w:rsidRPr="004E5985">
        <w:rPr>
          <w:lang w:val="es-GT"/>
        </w:rPr>
        <w:t>Sanitario adaptado y accesible con alarma de asistencia.</w:t>
      </w:r>
    </w:p>
    <w:p w14:paraId="0823F7AB" w14:textId="77777777" w:rsidR="009439D6" w:rsidRPr="004E5985" w:rsidRDefault="009439D6" w:rsidP="009439D6">
      <w:pPr>
        <w:pStyle w:val="ListParagraph"/>
        <w:numPr>
          <w:ilvl w:val="0"/>
          <w:numId w:val="21"/>
        </w:numPr>
        <w:rPr>
          <w:lang w:val="es-GT"/>
        </w:rPr>
      </w:pPr>
      <w:r w:rsidRPr="004E5985">
        <w:rPr>
          <w:lang w:val="es-GT"/>
        </w:rPr>
        <w:t xml:space="preserve">Rutas de emergencia accesibles y señaladas con mapas en formato accesible. </w:t>
      </w:r>
    </w:p>
    <w:p w14:paraId="66E122C0" w14:textId="77777777" w:rsidR="009439D6" w:rsidRPr="004E5985" w:rsidRDefault="009439D6" w:rsidP="009439D6">
      <w:pPr>
        <w:pStyle w:val="ListParagraph"/>
        <w:numPr>
          <w:ilvl w:val="0"/>
          <w:numId w:val="21"/>
        </w:numPr>
        <w:rPr>
          <w:lang w:val="es-GT"/>
        </w:rPr>
      </w:pPr>
      <w:r w:rsidRPr="004E5985">
        <w:rPr>
          <w:lang w:val="es-GT"/>
        </w:rPr>
        <w:t xml:space="preserve">Espacios de estacionamiento accesibles a una distancia no mayor a 50 metros del ingreso al edificio. </w:t>
      </w:r>
    </w:p>
    <w:p w14:paraId="57455322" w14:textId="77777777" w:rsidR="009439D6" w:rsidRPr="004E5985" w:rsidRDefault="009439D6">
      <w:pPr>
        <w:rPr>
          <w:b/>
          <w:lang w:val="es-GT"/>
        </w:rPr>
      </w:pPr>
    </w:p>
    <w:p w14:paraId="000000F5" w14:textId="186D2BB7" w:rsidR="00DF6CF4" w:rsidRPr="004E5985" w:rsidRDefault="009439D6">
      <w:pPr>
        <w:rPr>
          <w:lang w:val="es-GT"/>
        </w:rPr>
      </w:pPr>
      <w:r w:rsidRPr="004E5985">
        <w:rPr>
          <w:bCs/>
          <w:lang w:val="es-GT"/>
        </w:rPr>
        <w:t>Sin embargo,</w:t>
      </w:r>
      <w:r w:rsidRPr="004E5985">
        <w:rPr>
          <w:b/>
          <w:lang w:val="es-GT"/>
        </w:rPr>
        <w:t xml:space="preserve"> u</w:t>
      </w:r>
      <w:r w:rsidR="00B8537A" w:rsidRPr="004E5985">
        <w:rPr>
          <w:b/>
          <w:lang w:val="es-GT"/>
        </w:rPr>
        <w:t>n espacio físico accesible no equivale automáticamente a un espacio físico inclusivo</w:t>
      </w:r>
      <w:r w:rsidR="00B8537A" w:rsidRPr="004E5985">
        <w:rPr>
          <w:b/>
          <w:vertAlign w:val="superscript"/>
          <w:lang w:val="es-GT"/>
        </w:rPr>
        <w:footnoteReference w:id="9"/>
      </w:r>
      <w:r w:rsidR="00B8537A" w:rsidRPr="004E5985">
        <w:rPr>
          <w:b/>
          <w:lang w:val="es-GT"/>
        </w:rPr>
        <w:t>.</w:t>
      </w:r>
      <w:r w:rsidR="00B8537A" w:rsidRPr="004E5985">
        <w:rPr>
          <w:lang w:val="es-GT"/>
        </w:rPr>
        <w:t xml:space="preserve"> Por eso, </w:t>
      </w:r>
      <w:sdt>
        <w:sdtPr>
          <w:rPr>
            <w:lang w:val="es-GT"/>
          </w:rPr>
          <w:tag w:val="goog_rdk_8"/>
          <w:id w:val="35170936"/>
        </w:sdtPr>
        <w:sdtContent/>
      </w:sdt>
      <w:r w:rsidR="00B8537A" w:rsidRPr="004E5985">
        <w:rPr>
          <w:lang w:val="es-GT"/>
        </w:rPr>
        <w:t>además de la accesibilidad física, la contratación de bienes, servicios y alojamientos con enfoque de inclusión de la discapacidad debe considerar:</w:t>
      </w:r>
    </w:p>
    <w:p w14:paraId="000000F6" w14:textId="0912F0F0" w:rsidR="00DF6CF4" w:rsidRPr="004E5985" w:rsidRDefault="00DF6CF4">
      <w:pPr>
        <w:rPr>
          <w:lang w:val="es-GT"/>
        </w:rPr>
      </w:pPr>
    </w:p>
    <w:p w14:paraId="000000F7" w14:textId="34B89F31" w:rsidR="00DF6CF4" w:rsidRPr="004E5985" w:rsidRDefault="005D061B">
      <w:pPr>
        <w:numPr>
          <w:ilvl w:val="0"/>
          <w:numId w:val="3"/>
        </w:numPr>
        <w:rPr>
          <w:lang w:val="es-GT"/>
        </w:rPr>
      </w:pPr>
      <w:r w:rsidRPr="004E5985">
        <w:rPr>
          <w:noProof/>
          <w:lang w:val="es-GT"/>
        </w:rPr>
        <w:drawing>
          <wp:anchor distT="114300" distB="114300" distL="114300" distR="114300" simplePos="0" relativeHeight="251665408" behindDoc="0" locked="0" layoutInCell="1" hidden="0" allowOverlap="1" wp14:anchorId="0982741A" wp14:editId="5DF46052">
            <wp:simplePos x="0" y="0"/>
            <wp:positionH relativeFrom="margin">
              <wp:align>left</wp:align>
            </wp:positionH>
            <wp:positionV relativeFrom="paragraph">
              <wp:posOffset>46355</wp:posOffset>
            </wp:positionV>
            <wp:extent cx="906780" cy="515927"/>
            <wp:effectExtent l="0" t="0" r="7620" b="0"/>
            <wp:wrapSquare wrapText="bothSides" distT="114300" distB="114300" distL="114300" distR="114300"/>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906780" cy="515927"/>
                    </a:xfrm>
                    <a:prstGeom prst="rect">
                      <a:avLst/>
                    </a:prstGeom>
                    <a:ln/>
                  </pic:spPr>
                </pic:pic>
              </a:graphicData>
            </a:graphic>
          </wp:anchor>
        </w:drawing>
      </w:r>
      <w:r w:rsidR="00B8537A" w:rsidRPr="004E5985">
        <w:rPr>
          <w:b/>
          <w:i/>
          <w:lang w:val="es-GT"/>
        </w:rPr>
        <w:t>El lenguaje</w:t>
      </w:r>
      <w:r w:rsidR="00B8537A" w:rsidRPr="004E5985">
        <w:rPr>
          <w:b/>
          <w:lang w:val="es-GT"/>
        </w:rPr>
        <w:t xml:space="preserve">: </w:t>
      </w:r>
      <w:r w:rsidR="00863E31" w:rsidRPr="004E5985">
        <w:rPr>
          <w:bCs/>
          <w:lang w:val="es-GT"/>
        </w:rPr>
        <w:t>Se deben garantizar</w:t>
      </w:r>
      <w:r w:rsidR="00863E31" w:rsidRPr="004E5985">
        <w:rPr>
          <w:b/>
          <w:lang w:val="es-GT"/>
        </w:rPr>
        <w:t xml:space="preserve"> </w:t>
      </w:r>
      <w:r w:rsidR="00B8537A" w:rsidRPr="004E5985">
        <w:rPr>
          <w:lang w:val="es-GT"/>
        </w:rPr>
        <w:t xml:space="preserve">mecanismos de comunicación verbal, no verbal, sensitiva, auditiva. Esto abarca encontrar recursos para garantizar una “atención inclusiva” que responda a las necesidades de cada persona, entre otros, interpretación en lengua de señas, documentos en braille, traducción a idiomas locales, entre otros. </w:t>
      </w:r>
      <w:hyperlink r:id="rId43" w:history="1">
        <w:r w:rsidR="00B8537A" w:rsidRPr="004E5985">
          <w:rPr>
            <w:rStyle w:val="Hyperlink"/>
            <w:lang w:val="es-GT"/>
          </w:rPr>
          <w:t xml:space="preserve">La </w:t>
        </w:r>
        <w:sdt>
          <w:sdtPr>
            <w:rPr>
              <w:rStyle w:val="Hyperlink"/>
              <w:lang w:val="es-GT"/>
            </w:rPr>
            <w:tag w:val="goog_rdk_9"/>
            <w:id w:val="-2051133781"/>
          </w:sdtPr>
          <w:sdtContent/>
        </w:sdt>
        <w:r w:rsidR="00B8537A" w:rsidRPr="004E5985">
          <w:rPr>
            <w:rStyle w:val="Hyperlink"/>
            <w:lang w:val="es-GT"/>
          </w:rPr>
          <w:t>Colectiva de Mujeres con Capacidad para Soñar a Colores</w:t>
        </w:r>
      </w:hyperlink>
      <w:r w:rsidR="002C59FE" w:rsidRPr="004E5985">
        <w:rPr>
          <w:lang w:val="es-GT"/>
        </w:rPr>
        <w:t xml:space="preserve"> en </w:t>
      </w:r>
      <w:r w:rsidR="008C2232" w:rsidRPr="004E5985">
        <w:rPr>
          <w:lang w:val="es-GT"/>
        </w:rPr>
        <w:t>Sololá</w:t>
      </w:r>
      <w:r w:rsidR="00B8537A" w:rsidRPr="004E5985">
        <w:rPr>
          <w:lang w:val="es-GT"/>
        </w:rPr>
        <w:t xml:space="preserve"> </w:t>
      </w:r>
      <w:r w:rsidR="008C2232" w:rsidRPr="004E5985">
        <w:rPr>
          <w:lang w:val="es-GT"/>
        </w:rPr>
        <w:t xml:space="preserve">en el </w:t>
      </w:r>
      <w:r w:rsidR="00056B23" w:rsidRPr="004E5985">
        <w:rPr>
          <w:lang w:val="es-GT"/>
        </w:rPr>
        <w:t>s</w:t>
      </w:r>
      <w:r w:rsidR="008C2232" w:rsidRPr="004E5985">
        <w:rPr>
          <w:lang w:val="es-GT"/>
        </w:rPr>
        <w:t>ur</w:t>
      </w:r>
      <w:r w:rsidR="00056B23" w:rsidRPr="004E5985">
        <w:rPr>
          <w:lang w:val="es-GT"/>
        </w:rPr>
        <w:t>o</w:t>
      </w:r>
      <w:r w:rsidR="008C2232" w:rsidRPr="004E5985">
        <w:rPr>
          <w:lang w:val="es-GT"/>
        </w:rPr>
        <w:t xml:space="preserve">ccidente del país </w:t>
      </w:r>
      <w:r w:rsidR="00B8537A" w:rsidRPr="004E5985">
        <w:rPr>
          <w:lang w:val="es-GT"/>
        </w:rPr>
        <w:t>enfatiza que el lenguaje incluyente implica el trato cordial, pero, además:</w:t>
      </w:r>
      <w:r w:rsidR="00B8537A" w:rsidRPr="004E5985">
        <w:rPr>
          <w:noProof/>
          <w:lang w:val="es-GT"/>
        </w:rPr>
        <w:drawing>
          <wp:anchor distT="114300" distB="114300" distL="114300" distR="114300" simplePos="0" relativeHeight="251666432" behindDoc="0" locked="0" layoutInCell="1" hidden="0" allowOverlap="1" wp14:anchorId="39B8A357" wp14:editId="03200B94">
            <wp:simplePos x="0" y="0"/>
            <wp:positionH relativeFrom="column">
              <wp:posOffset>4743450</wp:posOffset>
            </wp:positionH>
            <wp:positionV relativeFrom="paragraph">
              <wp:posOffset>786532</wp:posOffset>
            </wp:positionV>
            <wp:extent cx="1291590" cy="768804"/>
            <wp:effectExtent l="0" t="0" r="0" b="0"/>
            <wp:wrapSquare wrapText="bothSides" distT="114300" distB="114300" distL="114300" distR="114300"/>
            <wp:docPr id="13"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4.png">
                      <a:extLst>
                        <a:ext uri="{C183D7F6-B498-43B3-948B-1728B52AA6E4}">
                          <adec:decorative xmlns:adec="http://schemas.microsoft.com/office/drawing/2017/decorative" val="1"/>
                        </a:ext>
                      </a:extLst>
                    </pic:cNvPr>
                    <pic:cNvPicPr preferRelativeResize="0"/>
                  </pic:nvPicPr>
                  <pic:blipFill>
                    <a:blip r:embed="rId44"/>
                    <a:srcRect l="-5139" r="6571"/>
                    <a:stretch>
                      <a:fillRect/>
                    </a:stretch>
                  </pic:blipFill>
                  <pic:spPr>
                    <a:xfrm>
                      <a:off x="0" y="0"/>
                      <a:ext cx="1291590" cy="768804"/>
                    </a:xfrm>
                    <a:prstGeom prst="rect">
                      <a:avLst/>
                    </a:prstGeom>
                    <a:ln/>
                  </pic:spPr>
                </pic:pic>
              </a:graphicData>
            </a:graphic>
          </wp:anchor>
        </w:drawing>
      </w:r>
    </w:p>
    <w:p w14:paraId="000000F8" w14:textId="77777777" w:rsidR="00DF6CF4" w:rsidRPr="004E5985" w:rsidRDefault="00DF6CF4">
      <w:pPr>
        <w:rPr>
          <w:lang w:val="es-GT"/>
        </w:rPr>
      </w:pPr>
    </w:p>
    <w:p w14:paraId="000000F9" w14:textId="77777777" w:rsidR="00DF6CF4" w:rsidRPr="004E5985" w:rsidRDefault="00B8537A" w:rsidP="000922A7">
      <w:pPr>
        <w:numPr>
          <w:ilvl w:val="1"/>
          <w:numId w:val="10"/>
        </w:numPr>
        <w:ind w:left="1512"/>
        <w:rPr>
          <w:lang w:val="es-GT"/>
        </w:rPr>
      </w:pPr>
      <w:r w:rsidRPr="004E5985">
        <w:rPr>
          <w:lang w:val="es-GT"/>
        </w:rPr>
        <w:t>En lenguaje simple</w:t>
      </w:r>
    </w:p>
    <w:p w14:paraId="000000FA" w14:textId="77777777" w:rsidR="00DF6CF4" w:rsidRPr="004E5985" w:rsidRDefault="00B8537A" w:rsidP="000922A7">
      <w:pPr>
        <w:numPr>
          <w:ilvl w:val="1"/>
          <w:numId w:val="10"/>
        </w:numPr>
        <w:ind w:left="1512"/>
        <w:rPr>
          <w:lang w:val="es-GT"/>
        </w:rPr>
      </w:pPr>
      <w:r w:rsidRPr="004E5985">
        <w:rPr>
          <w:lang w:val="es-GT"/>
        </w:rPr>
        <w:t>Con ritmos no acelerados</w:t>
      </w:r>
    </w:p>
    <w:p w14:paraId="000000FB" w14:textId="77777777" w:rsidR="00DF6CF4" w:rsidRPr="004E5985" w:rsidRDefault="00B8537A" w:rsidP="000922A7">
      <w:pPr>
        <w:numPr>
          <w:ilvl w:val="1"/>
          <w:numId w:val="10"/>
        </w:numPr>
        <w:ind w:left="1512"/>
        <w:rPr>
          <w:lang w:val="es-GT"/>
        </w:rPr>
      </w:pPr>
      <w:r w:rsidRPr="004E5985">
        <w:rPr>
          <w:lang w:val="es-GT"/>
        </w:rPr>
        <w:t>Con explicación en varias formas de comunicación, incluyendo para quien no escucha, quien no ve y quien tiene una comprensión diferente del tiempo, el espacio y los conceptos.</w:t>
      </w:r>
    </w:p>
    <w:p w14:paraId="000000FC" w14:textId="77777777" w:rsidR="00DF6CF4" w:rsidRPr="004E5985" w:rsidRDefault="00DF6CF4">
      <w:pPr>
        <w:ind w:left="1440"/>
        <w:rPr>
          <w:lang w:val="es-GT"/>
        </w:rPr>
      </w:pPr>
    </w:p>
    <w:p w14:paraId="000000FD" w14:textId="77777777" w:rsidR="00DF6CF4" w:rsidRPr="004E5985" w:rsidRDefault="00B8537A">
      <w:pPr>
        <w:numPr>
          <w:ilvl w:val="0"/>
          <w:numId w:val="3"/>
        </w:numPr>
        <w:rPr>
          <w:lang w:val="es-GT"/>
        </w:rPr>
      </w:pPr>
      <w:r w:rsidRPr="004E5985">
        <w:rPr>
          <w:b/>
          <w:i/>
          <w:lang w:val="es-GT"/>
        </w:rPr>
        <w:t>Información y comunicaciones:</w:t>
      </w:r>
      <w:r w:rsidRPr="004E5985">
        <w:rPr>
          <w:i/>
          <w:lang w:val="es-GT"/>
        </w:rPr>
        <w:t xml:space="preserve"> </w:t>
      </w:r>
      <w:r w:rsidRPr="004E5985">
        <w:rPr>
          <w:lang w:val="es-GT"/>
        </w:rPr>
        <w:t>La accesibilidad y la inclusión consideran los medios y formatos para transmitir la información. Tanto si se trata de bienes o servicios, como de alojamientos,</w:t>
      </w:r>
      <w:r w:rsidRPr="004E5985">
        <w:rPr>
          <w:b/>
          <w:lang w:val="es-GT"/>
        </w:rPr>
        <w:t xml:space="preserve"> los canales y materiales informativos importan</w:t>
      </w:r>
      <w:r w:rsidRPr="004E5985">
        <w:rPr>
          <w:lang w:val="es-GT"/>
        </w:rPr>
        <w:t>. Es importante verificar los siguientes elementos:</w:t>
      </w:r>
    </w:p>
    <w:p w14:paraId="000000FE" w14:textId="77777777" w:rsidR="00DF6CF4" w:rsidRPr="004E5985" w:rsidRDefault="00DF6CF4">
      <w:pPr>
        <w:rPr>
          <w:lang w:val="es-GT"/>
        </w:rPr>
      </w:pPr>
    </w:p>
    <w:p w14:paraId="000000FF" w14:textId="231D297E" w:rsidR="00DF6CF4" w:rsidRPr="004E5985" w:rsidRDefault="00B8537A" w:rsidP="000922A7">
      <w:pPr>
        <w:numPr>
          <w:ilvl w:val="1"/>
          <w:numId w:val="10"/>
        </w:numPr>
        <w:ind w:left="1512"/>
        <w:rPr>
          <w:lang w:val="es-GT"/>
        </w:rPr>
      </w:pPr>
      <w:r w:rsidRPr="004E5985">
        <w:rPr>
          <w:lang w:val="es-GT"/>
        </w:rPr>
        <w:t>Información del entorno (señales, paneles informativos, entre otros) con información precisa y clara,</w:t>
      </w:r>
      <w:r w:rsidR="005D1E3F" w:rsidRPr="004E5985">
        <w:rPr>
          <w:lang w:val="es-GT"/>
        </w:rPr>
        <w:t xml:space="preserve"> y</w:t>
      </w:r>
      <w:r w:rsidRPr="004E5985">
        <w:rPr>
          <w:lang w:val="es-GT"/>
        </w:rPr>
        <w:t xml:space="preserve"> con contraste de color</w:t>
      </w:r>
      <w:r w:rsidRPr="004E5985">
        <w:rPr>
          <w:vertAlign w:val="superscript"/>
          <w:lang w:val="es-GT"/>
        </w:rPr>
        <w:footnoteReference w:id="10"/>
      </w:r>
      <w:r w:rsidRPr="004E5985">
        <w:rPr>
          <w:lang w:val="es-GT"/>
        </w:rPr>
        <w:t xml:space="preserve">. </w:t>
      </w:r>
    </w:p>
    <w:p w14:paraId="00000100" w14:textId="6CA79B3C" w:rsidR="00DF6CF4" w:rsidRPr="004E5985" w:rsidRDefault="00B8537A" w:rsidP="000922A7">
      <w:pPr>
        <w:numPr>
          <w:ilvl w:val="1"/>
          <w:numId w:val="10"/>
        </w:numPr>
        <w:ind w:left="1512"/>
        <w:rPr>
          <w:rFonts w:ascii="Calibri" w:eastAsia="Calibri" w:hAnsi="Calibri" w:cs="Calibri"/>
          <w:lang w:val="es-GT"/>
        </w:rPr>
      </w:pPr>
      <w:r w:rsidRPr="004E5985">
        <w:rPr>
          <w:lang w:val="es-GT"/>
        </w:rPr>
        <w:lastRenderedPageBreak/>
        <w:t>Ubicación de los edificios y de sus amenidades</w:t>
      </w:r>
      <w:r w:rsidR="00A230FA" w:rsidRPr="004E5985">
        <w:rPr>
          <w:lang w:val="es-GT"/>
        </w:rPr>
        <w:t>:</w:t>
      </w:r>
      <w:r w:rsidRPr="004E5985">
        <w:rPr>
          <w:lang w:val="es-GT"/>
        </w:rPr>
        <w:t xml:space="preserve"> </w:t>
      </w:r>
      <w:hyperlink r:id="rId45" w:history="1">
        <w:r w:rsidRPr="004E5985">
          <w:rPr>
            <w:rStyle w:val="Hyperlink"/>
            <w:lang w:val="es-GT"/>
          </w:rPr>
          <w:t>La Asociación de Personas de Talla Pequeña</w:t>
        </w:r>
      </w:hyperlink>
      <w:r w:rsidR="00DC4747" w:rsidRPr="004E5985">
        <w:rPr>
          <w:lang w:val="es-GT"/>
        </w:rPr>
        <w:t xml:space="preserve"> de Guatemala</w:t>
      </w:r>
      <w:r w:rsidRPr="004E5985">
        <w:rPr>
          <w:lang w:val="es-GT"/>
        </w:rPr>
        <w:t xml:space="preserve"> hace hincapié en que, aunque los avances en materia de accesibilidad para algunas discapacidades físicas, sensoriales o motrices están siendo cada vez más tomadas en cuenta, condiciones como la acondroplasia aún están lejos de ser incluidas en las medidas de accesibilidad. </w:t>
      </w:r>
      <w:r w:rsidRPr="004E5985">
        <w:rPr>
          <w:b/>
          <w:lang w:val="es-GT"/>
        </w:rPr>
        <w:t>También nos orientan sobre la necesidad de no “infantilizar” las acciones ni para ellas y ellos,</w:t>
      </w:r>
      <w:r w:rsidRPr="004E5985">
        <w:rPr>
          <w:lang w:val="es-GT"/>
        </w:rPr>
        <w:t xml:space="preserve"> ni para las personas en condición de discapacidad en general.</w:t>
      </w:r>
    </w:p>
    <w:p w14:paraId="00000101" w14:textId="278A976B" w:rsidR="00DF6CF4" w:rsidRPr="004E5985" w:rsidRDefault="00B8537A" w:rsidP="000922A7">
      <w:pPr>
        <w:numPr>
          <w:ilvl w:val="1"/>
          <w:numId w:val="10"/>
        </w:numPr>
        <w:ind w:left="1512"/>
        <w:rPr>
          <w:lang w:val="es-GT"/>
        </w:rPr>
      </w:pPr>
      <w:r w:rsidRPr="004E5985">
        <w:rPr>
          <w:lang w:val="es-GT"/>
        </w:rPr>
        <w:t>Accesibilidad en eventos públicos: ubicación que garantice acceso como participación y disfrute pleno</w:t>
      </w:r>
      <w:r w:rsidR="00A230FA" w:rsidRPr="004E5985">
        <w:rPr>
          <w:lang w:val="es-GT"/>
        </w:rPr>
        <w:t>.</w:t>
      </w:r>
    </w:p>
    <w:p w14:paraId="00000102" w14:textId="77777777" w:rsidR="00DF6CF4" w:rsidRPr="004E5985" w:rsidRDefault="00B8537A" w:rsidP="000922A7">
      <w:pPr>
        <w:numPr>
          <w:ilvl w:val="1"/>
          <w:numId w:val="10"/>
        </w:numPr>
        <w:ind w:left="1512"/>
        <w:rPr>
          <w:lang w:val="es-GT"/>
        </w:rPr>
      </w:pPr>
      <w:r w:rsidRPr="004E5985">
        <w:rPr>
          <w:lang w:val="es-GT"/>
        </w:rPr>
        <w:t>Accesibilidad en actividades masivas: además de ubicación, medidas de seguridad, acceso a rutas de evacuación y protección particulares.</w:t>
      </w:r>
    </w:p>
    <w:p w14:paraId="19A42F23" w14:textId="77777777" w:rsidR="000922A7" w:rsidRPr="004E5985" w:rsidRDefault="000922A7" w:rsidP="000922A7">
      <w:pPr>
        <w:ind w:left="1512"/>
        <w:rPr>
          <w:lang w:val="es-GT"/>
        </w:rPr>
      </w:pPr>
    </w:p>
    <w:p w14:paraId="6D5CB7F5" w14:textId="43C03F5F" w:rsidR="0020553B" w:rsidRPr="004E5985" w:rsidRDefault="0020553B" w:rsidP="0020553B">
      <w:pPr>
        <w:rPr>
          <w:b/>
          <w:i/>
          <w:lang w:val="es-GT"/>
        </w:rPr>
      </w:pPr>
      <w:r w:rsidRPr="004E5985">
        <w:rPr>
          <w:lang w:val="es-GT"/>
        </w:rPr>
        <w:t xml:space="preserve">Asimismo, resulta clave tener en cuenta las siguientes </w:t>
      </w:r>
      <w:r w:rsidRPr="004E5985">
        <w:rPr>
          <w:b/>
          <w:i/>
          <w:lang w:val="es-GT"/>
        </w:rPr>
        <w:t>consideracione</w:t>
      </w:r>
      <w:sdt>
        <w:sdtPr>
          <w:rPr>
            <w:lang w:val="es-GT"/>
          </w:rPr>
          <w:tag w:val="goog_rdk_11"/>
          <w:id w:val="139157307"/>
        </w:sdtPr>
        <w:sdtContent/>
      </w:sdt>
      <w:r w:rsidRPr="004E5985">
        <w:rPr>
          <w:b/>
          <w:i/>
          <w:lang w:val="es-GT"/>
        </w:rPr>
        <w:t>s “invisibilizadas”:</w:t>
      </w:r>
    </w:p>
    <w:p w14:paraId="1F10791D" w14:textId="77777777" w:rsidR="00B60252" w:rsidRPr="004E5985" w:rsidRDefault="00B60252" w:rsidP="0020553B">
      <w:pPr>
        <w:rPr>
          <w:lang w:val="es-GT"/>
        </w:rPr>
      </w:pPr>
    </w:p>
    <w:p w14:paraId="00000105" w14:textId="062F1C9D" w:rsidR="00DF6CF4" w:rsidRPr="004E5985" w:rsidRDefault="00B8537A" w:rsidP="0020553B">
      <w:pPr>
        <w:pStyle w:val="ListParagraph"/>
        <w:numPr>
          <w:ilvl w:val="0"/>
          <w:numId w:val="21"/>
        </w:numPr>
        <w:rPr>
          <w:lang w:val="es-GT"/>
        </w:rPr>
      </w:pPr>
      <w:r w:rsidRPr="004E5985">
        <w:rPr>
          <w:lang w:val="es-GT"/>
        </w:rPr>
        <w:t>Habitaciones de hoteles: baños, duchas, altura de las camas y escritorios.</w:t>
      </w:r>
    </w:p>
    <w:p w14:paraId="00000107" w14:textId="77777777" w:rsidR="00DF6CF4" w:rsidRPr="004E5985" w:rsidRDefault="00B8537A" w:rsidP="0020553B">
      <w:pPr>
        <w:pStyle w:val="ListParagraph"/>
        <w:numPr>
          <w:ilvl w:val="0"/>
          <w:numId w:val="21"/>
        </w:numPr>
        <w:rPr>
          <w:lang w:val="es-GT"/>
        </w:rPr>
      </w:pPr>
      <w:r w:rsidRPr="004E5985">
        <w:rPr>
          <w:lang w:val="es-GT"/>
        </w:rPr>
        <w:t>Alimentación adecuada y consultada.</w:t>
      </w:r>
    </w:p>
    <w:p w14:paraId="00000108" w14:textId="77777777" w:rsidR="00DF6CF4" w:rsidRPr="004E5985" w:rsidRDefault="00B8537A" w:rsidP="0020553B">
      <w:pPr>
        <w:pStyle w:val="ListParagraph"/>
        <w:numPr>
          <w:ilvl w:val="0"/>
          <w:numId w:val="21"/>
        </w:numPr>
        <w:rPr>
          <w:lang w:val="es-GT"/>
        </w:rPr>
      </w:pPr>
      <w:r w:rsidRPr="004E5985">
        <w:rPr>
          <w:lang w:val="es-GT"/>
        </w:rPr>
        <w:t xml:space="preserve">Compra de bienes y servicios en contextos de emergencia (listados y materiales </w:t>
      </w:r>
      <w:proofErr w:type="spellStart"/>
      <w:r w:rsidRPr="004E5985">
        <w:rPr>
          <w:lang w:val="es-GT"/>
        </w:rPr>
        <w:t>pre-validados</w:t>
      </w:r>
      <w:proofErr w:type="spellEnd"/>
      <w:r w:rsidRPr="004E5985">
        <w:rPr>
          <w:lang w:val="es-GT"/>
        </w:rPr>
        <w:t>).</w:t>
      </w:r>
    </w:p>
    <w:p w14:paraId="00000109" w14:textId="77777777" w:rsidR="00DF6CF4" w:rsidRPr="004E5985" w:rsidRDefault="00DF6CF4">
      <w:pPr>
        <w:rPr>
          <w:lang w:val="es-GT"/>
        </w:rPr>
      </w:pPr>
    </w:p>
    <w:p w14:paraId="0000010A" w14:textId="77777777" w:rsidR="00DF6CF4" w:rsidRPr="004E5985" w:rsidRDefault="00B8537A" w:rsidP="00A46D18">
      <w:pPr>
        <w:pStyle w:val="Heading2"/>
        <w:rPr>
          <w:lang w:val="es-GT"/>
        </w:rPr>
      </w:pPr>
      <w:bookmarkStart w:id="48" w:name="_Toc162849326"/>
      <w:r w:rsidRPr="004E5985">
        <w:rPr>
          <w:lang w:val="es-GT"/>
        </w:rPr>
        <w:t>2.5. Enfoque de interseccionalidad en las adquisiciones inclusivas</w:t>
      </w:r>
      <w:bookmarkEnd w:id="48"/>
    </w:p>
    <w:p w14:paraId="0000010B" w14:textId="77777777" w:rsidR="00DF6CF4" w:rsidRPr="004E5985" w:rsidRDefault="00DF6CF4">
      <w:pPr>
        <w:rPr>
          <w:lang w:val="es-GT"/>
        </w:rPr>
      </w:pPr>
    </w:p>
    <w:p w14:paraId="0000010C" w14:textId="280BD11C" w:rsidR="00DF6CF4" w:rsidRPr="004E5985" w:rsidRDefault="00B8537A">
      <w:pPr>
        <w:rPr>
          <w:lang w:val="es-GT"/>
        </w:rPr>
      </w:pPr>
      <w:r w:rsidRPr="004E5985">
        <w:rPr>
          <w:lang w:val="es-GT"/>
        </w:rPr>
        <w:t xml:space="preserve">Además de </w:t>
      </w:r>
      <w:r w:rsidRPr="004E5985">
        <w:rPr>
          <w:b/>
          <w:lang w:val="es-GT"/>
        </w:rPr>
        <w:t xml:space="preserve">identificar y remediar las barreras de accesibilidad </w:t>
      </w:r>
      <w:r w:rsidRPr="004E5985">
        <w:rPr>
          <w:lang w:val="es-GT"/>
        </w:rPr>
        <w:t xml:space="preserve">en todo proceso de adquisiciones, también es importante que estos procesos tengan un </w:t>
      </w:r>
      <w:r w:rsidRPr="004E5985">
        <w:rPr>
          <w:b/>
          <w:lang w:val="es-GT"/>
        </w:rPr>
        <w:t xml:space="preserve">enfoque de inclusión, de derechos humanos, de participación plena, </w:t>
      </w:r>
      <w:r w:rsidR="00C335BA" w:rsidRPr="004E5985">
        <w:rPr>
          <w:b/>
          <w:lang w:val="es-GT"/>
        </w:rPr>
        <w:t>y</w:t>
      </w:r>
      <w:r w:rsidRPr="004E5985">
        <w:rPr>
          <w:b/>
          <w:lang w:val="es-GT"/>
        </w:rPr>
        <w:t xml:space="preserve"> de igualdad de género.</w:t>
      </w:r>
      <w:r w:rsidRPr="004E5985">
        <w:rPr>
          <w:lang w:val="es-GT"/>
        </w:rPr>
        <w:t xml:space="preserve"> </w:t>
      </w:r>
    </w:p>
    <w:p w14:paraId="0000010D" w14:textId="77777777" w:rsidR="00DF6CF4" w:rsidRPr="004E5985" w:rsidRDefault="00DF6CF4">
      <w:pPr>
        <w:rPr>
          <w:lang w:val="es-GT"/>
        </w:rPr>
      </w:pPr>
    </w:p>
    <w:p w14:paraId="0000010E" w14:textId="77777777" w:rsidR="00DF6CF4" w:rsidRPr="004E5985" w:rsidRDefault="00B8537A">
      <w:pPr>
        <w:rPr>
          <w:lang w:val="es-GT"/>
        </w:rPr>
      </w:pPr>
      <w:r w:rsidRPr="004E5985">
        <w:rPr>
          <w:lang w:val="es-GT"/>
        </w:rPr>
        <w:t>Dado que las discapacidades pueden ser diversas, es decir, las personas pueden experimentar diferentes barreras en función de su discapacidad individual, sexo, ubicación u otro factor, hacer accesibles los productos y servicios puede ser complejo. Por ello, es importante involucrar a las personas con discapacidad en los distintos momentos del proceso de adquisiciones</w:t>
      </w:r>
      <w:r w:rsidRPr="004E5985">
        <w:rPr>
          <w:vertAlign w:val="superscript"/>
          <w:lang w:val="es-GT"/>
        </w:rPr>
        <w:footnoteReference w:id="11"/>
      </w:r>
      <w:r w:rsidRPr="004E5985">
        <w:rPr>
          <w:lang w:val="es-GT"/>
        </w:rPr>
        <w:t xml:space="preserve">. </w:t>
      </w:r>
    </w:p>
    <w:p w14:paraId="0000010F" w14:textId="77777777" w:rsidR="00DF6CF4" w:rsidRPr="004E5985" w:rsidRDefault="00DF6CF4">
      <w:pPr>
        <w:rPr>
          <w:lang w:val="es-GT"/>
        </w:rPr>
      </w:pPr>
    </w:p>
    <w:p w14:paraId="3D6239D4" w14:textId="325F1B40" w:rsidR="00A627D3" w:rsidRPr="004E5985" w:rsidRDefault="00A627D3">
      <w:pPr>
        <w:rPr>
          <w:lang w:val="es-GT"/>
        </w:rPr>
      </w:pPr>
      <w:r w:rsidRPr="00A627D3">
        <w:rPr>
          <w:lang w:val="es-GT"/>
        </w:rPr>
        <w:t xml:space="preserve">Las discriminaciones múltiples que afrontan las personas con discapacidad exacerban las desigualdades en el acceso a servicios públicos de calidad, pertinentes y con un enfoque de igualdad, redundando en múltiples violaciones de los derechos humanos. Estas discriminaciones son más graves aún para las mujeres y las niñas quienes, desde un análisis </w:t>
      </w:r>
      <w:r w:rsidRPr="00AF2A6C">
        <w:rPr>
          <w:b/>
          <w:bCs/>
          <w:lang w:val="es-GT"/>
        </w:rPr>
        <w:t>interseccional</w:t>
      </w:r>
      <w:r w:rsidRPr="00A627D3">
        <w:rPr>
          <w:lang w:val="es-GT"/>
        </w:rPr>
        <w:t xml:space="preserve">, enfrentan múltiples factores de opresión interrelacionadas (sexo, discapacidad, ruralidad, etc.) que aumentan la situación de vulnerabilidad y desigualdad. La atención integral desde un enfoque de derechos requiere la aplicación de criterios específicos en las intervenciones de desarrollo y acción humanitaria, así como en las operaciones propias del funcionamiento de las operaciones de las AFP. Por ello, se presenta este ejercicio para la promoción de las adquisiciones como una herramienta para </w:t>
      </w:r>
      <w:r w:rsidR="00DC159A">
        <w:rPr>
          <w:lang w:val="es-GT"/>
        </w:rPr>
        <w:t>promover</w:t>
      </w:r>
      <w:r w:rsidRPr="00A627D3">
        <w:rPr>
          <w:lang w:val="es-GT"/>
        </w:rPr>
        <w:t xml:space="preserve"> la igualdad, la inclusión y la justicia social para el desarrollo de todas las personas.</w:t>
      </w:r>
    </w:p>
    <w:p w14:paraId="2E963935" w14:textId="4A4FF4D2" w:rsidR="0065109C" w:rsidRPr="004E5985" w:rsidRDefault="0065109C">
      <w:pPr>
        <w:rPr>
          <w:b/>
          <w:bCs/>
          <w:color w:val="7F6000"/>
          <w:sz w:val="22"/>
          <w:szCs w:val="22"/>
          <w:lang w:val="es-GT"/>
        </w:rPr>
      </w:pPr>
      <w:bookmarkStart w:id="49" w:name="_heading=h.pglsocaobo8x" w:colFirst="0" w:colLast="0"/>
      <w:bookmarkEnd w:id="49"/>
    </w:p>
    <w:p w14:paraId="41416EC2" w14:textId="77777777" w:rsidR="000603DF" w:rsidRDefault="000603DF">
      <w:pPr>
        <w:rPr>
          <w:b/>
          <w:bCs/>
          <w:color w:val="7F6000"/>
          <w:sz w:val="22"/>
          <w:szCs w:val="22"/>
          <w:lang w:val="es-GT"/>
        </w:rPr>
      </w:pPr>
      <w:r>
        <w:rPr>
          <w:b/>
          <w:bCs/>
          <w:color w:val="7F6000"/>
          <w:sz w:val="22"/>
          <w:szCs w:val="22"/>
          <w:lang w:val="es-GT"/>
        </w:rPr>
        <w:br w:type="page"/>
      </w:r>
    </w:p>
    <w:p w14:paraId="00000112" w14:textId="3119AE53" w:rsidR="00DF6CF4" w:rsidRPr="004E5985" w:rsidRDefault="00B8537A" w:rsidP="00A46D18">
      <w:pPr>
        <w:rPr>
          <w:b/>
          <w:bCs/>
          <w:color w:val="7F6000"/>
          <w:sz w:val="22"/>
          <w:szCs w:val="22"/>
          <w:lang w:val="es-GT"/>
        </w:rPr>
      </w:pPr>
      <w:r w:rsidRPr="004E5985">
        <w:rPr>
          <w:b/>
          <w:bCs/>
          <w:color w:val="7F6000"/>
          <w:sz w:val="22"/>
          <w:szCs w:val="22"/>
          <w:lang w:val="es-GT"/>
        </w:rPr>
        <w:lastRenderedPageBreak/>
        <w:t>2.5.1. Adquisición de bienes, servicios y alojamientos con enfoque de género</w:t>
      </w:r>
    </w:p>
    <w:p w14:paraId="00000113" w14:textId="77777777" w:rsidR="00DF6CF4" w:rsidRPr="004E5985" w:rsidRDefault="00DF6CF4">
      <w:pPr>
        <w:rPr>
          <w:lang w:val="es-GT"/>
        </w:rPr>
      </w:pPr>
    </w:p>
    <w:p w14:paraId="765793A6" w14:textId="7675AA75" w:rsidR="00BF22E1" w:rsidRPr="004E5985" w:rsidRDefault="0083027A">
      <w:pPr>
        <w:rPr>
          <w:lang w:val="es-GT"/>
        </w:rPr>
      </w:pPr>
      <w:r w:rsidRPr="004E5985">
        <w:rPr>
          <w:lang w:val="es-GT"/>
        </w:rPr>
        <w:t>Aunque el 35% de todas las pequeñas y medianas empresas son propiedad de mujeres (véase definición en la Figura 6)</w:t>
      </w:r>
      <w:r w:rsidR="008F360A" w:rsidRPr="004E5985">
        <w:rPr>
          <w:lang w:val="es-GT"/>
        </w:rPr>
        <w:t xml:space="preserve"> y que producen el 20% del </w:t>
      </w:r>
      <w:r w:rsidR="007C5A36" w:rsidRPr="004E5985">
        <w:rPr>
          <w:lang w:val="es-GT"/>
        </w:rPr>
        <w:t xml:space="preserve">producto interno bruto (PIB), </w:t>
      </w:r>
      <w:r w:rsidR="007C5A36" w:rsidRPr="004E5985">
        <w:rPr>
          <w:b/>
          <w:bCs/>
          <w:lang w:val="es-GT"/>
        </w:rPr>
        <w:t>únicamente el 1% de</w:t>
      </w:r>
      <w:r w:rsidR="00DD2DB1" w:rsidRPr="004E5985">
        <w:rPr>
          <w:b/>
          <w:bCs/>
          <w:lang w:val="es-GT"/>
        </w:rPr>
        <w:t xml:space="preserve"> las adquisiciones públicos benefician a empresas propiedad de mujeres</w:t>
      </w:r>
      <w:r w:rsidR="00D83008" w:rsidRPr="004E5985">
        <w:rPr>
          <w:b/>
          <w:bCs/>
          <w:lang w:val="es-GT"/>
        </w:rPr>
        <w:t xml:space="preserve"> </w:t>
      </w:r>
      <w:r w:rsidR="00D83008" w:rsidRPr="004E5985">
        <w:rPr>
          <w:lang w:val="es-GT"/>
        </w:rPr>
        <w:t>(</w:t>
      </w:r>
      <w:hyperlink r:id="rId46" w:history="1">
        <w:r w:rsidR="00D83008" w:rsidRPr="004E5985">
          <w:rPr>
            <w:rStyle w:val="Hyperlink"/>
            <w:lang w:val="es-GT"/>
          </w:rPr>
          <w:t>UNSDG 2021</w:t>
        </w:r>
      </w:hyperlink>
      <w:r w:rsidR="00D83008" w:rsidRPr="004E5985">
        <w:rPr>
          <w:lang w:val="es-GT"/>
        </w:rPr>
        <w:t>).</w:t>
      </w:r>
      <w:r w:rsidR="00DD2DB1" w:rsidRPr="004E5985">
        <w:rPr>
          <w:lang w:val="es-GT"/>
        </w:rPr>
        <w:t xml:space="preserve"> </w:t>
      </w:r>
    </w:p>
    <w:p w14:paraId="407DCE44" w14:textId="46DE58CD" w:rsidR="00EB68C4" w:rsidRPr="004E5985" w:rsidRDefault="00EB68C4" w:rsidP="00EB68C4">
      <w:pPr>
        <w:pStyle w:val="Caption"/>
        <w:keepNext/>
        <w:jc w:val="center"/>
        <w:rPr>
          <w:b w:val="0"/>
          <w:bCs w:val="0"/>
          <w:color w:val="auto"/>
          <w:sz w:val="20"/>
          <w:szCs w:val="20"/>
          <w:lang w:val="es-GT"/>
        </w:rPr>
      </w:pPr>
      <w:bookmarkStart w:id="50" w:name="_Toc155801459"/>
      <w:r w:rsidRPr="004E5985">
        <w:rPr>
          <w:color w:val="auto"/>
          <w:sz w:val="20"/>
          <w:szCs w:val="20"/>
          <w:lang w:val="es-GT"/>
        </w:rPr>
        <w:t xml:space="preserve">Figura </w:t>
      </w:r>
      <w:r w:rsidRPr="004E5985">
        <w:rPr>
          <w:color w:val="auto"/>
          <w:sz w:val="20"/>
          <w:szCs w:val="20"/>
          <w:lang w:val="es-GT"/>
        </w:rPr>
        <w:fldChar w:fldCharType="begin"/>
      </w:r>
      <w:r w:rsidRPr="004E5985">
        <w:rPr>
          <w:color w:val="auto"/>
          <w:sz w:val="20"/>
          <w:szCs w:val="20"/>
          <w:lang w:val="es-GT"/>
        </w:rPr>
        <w:instrText xml:space="preserve"> SEQ Figura \* ARABIC </w:instrText>
      </w:r>
      <w:r w:rsidRPr="004E5985">
        <w:rPr>
          <w:color w:val="auto"/>
          <w:sz w:val="20"/>
          <w:szCs w:val="20"/>
          <w:lang w:val="es-GT"/>
        </w:rPr>
        <w:fldChar w:fldCharType="separate"/>
      </w:r>
      <w:r w:rsidR="00193CD4">
        <w:rPr>
          <w:noProof/>
          <w:color w:val="auto"/>
          <w:sz w:val="20"/>
          <w:szCs w:val="20"/>
          <w:lang w:val="es-GT"/>
        </w:rPr>
        <w:t>4</w:t>
      </w:r>
      <w:r w:rsidRPr="004E5985">
        <w:rPr>
          <w:color w:val="auto"/>
          <w:sz w:val="20"/>
          <w:szCs w:val="20"/>
          <w:lang w:val="es-GT"/>
        </w:rPr>
        <w:fldChar w:fldCharType="end"/>
      </w:r>
      <w:r w:rsidRPr="004E5985">
        <w:rPr>
          <w:color w:val="auto"/>
          <w:sz w:val="20"/>
          <w:szCs w:val="20"/>
          <w:lang w:val="es-GT"/>
        </w:rPr>
        <w:t xml:space="preserve">. </w:t>
      </w:r>
      <w:r w:rsidRPr="004E5985">
        <w:rPr>
          <w:b w:val="0"/>
          <w:bCs w:val="0"/>
          <w:color w:val="auto"/>
          <w:sz w:val="20"/>
          <w:szCs w:val="20"/>
          <w:lang w:val="es-GT"/>
        </w:rPr>
        <w:t>Definición de empresas propiedad de mujeres</w:t>
      </w:r>
      <w:bookmarkEnd w:id="50"/>
    </w:p>
    <w:p w14:paraId="5ED681F5" w14:textId="09E16B51" w:rsidR="00715490" w:rsidRPr="004E5985" w:rsidRDefault="0032306A" w:rsidP="0032306A">
      <w:pPr>
        <w:jc w:val="center"/>
        <w:rPr>
          <w:lang w:val="es-GT"/>
        </w:rPr>
      </w:pPr>
      <w:r w:rsidRPr="004E5985">
        <w:rPr>
          <w:noProof/>
          <w:lang w:val="es-GT"/>
        </w:rPr>
        <w:drawing>
          <wp:inline distT="0" distB="0" distL="0" distR="0" wp14:anchorId="5ED92B05" wp14:editId="5C2EC2E1">
            <wp:extent cx="4608830" cy="2243455"/>
            <wp:effectExtent l="0" t="0" r="1270" b="4445"/>
            <wp:docPr id="1448416198" name="Picture 1" descr="Infografía de los criterios para identificar las empresas propiedad de mujeres:&#10;* Al menos un 51% de prioridad incondicional de una o más mujeres;&#10;* Control incondicional por parte de una o más mujeres tanto en la toma de decisiones a largo plazo como en la gestión y administración diaria de las operaciones.&#10;* Independencia de empresas que no sean propiedad de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16198" name="Picture 1" descr="Infografía de los criterios para identificar las empresas propiedad de mujeres:&#10;* Al menos un 51% de prioridad incondicional de una o más mujeres;&#10;* Control incondicional por parte de una o más mujeres tanto en la toma de decisiones a largo plazo como en la gestión y administración diaria de las operaciones.&#10;* Independencia de empresas que no sean propiedad de mujer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8830" cy="2243455"/>
                    </a:xfrm>
                    <a:prstGeom prst="rect">
                      <a:avLst/>
                    </a:prstGeom>
                    <a:noFill/>
                  </pic:spPr>
                </pic:pic>
              </a:graphicData>
            </a:graphic>
          </wp:inline>
        </w:drawing>
      </w:r>
    </w:p>
    <w:p w14:paraId="23AED655" w14:textId="77777777" w:rsidR="00715490" w:rsidRPr="004E5985" w:rsidRDefault="00715490" w:rsidP="0032306A">
      <w:pPr>
        <w:jc w:val="center"/>
        <w:rPr>
          <w:b/>
          <w:bCs/>
          <w:lang w:val="es-GT"/>
        </w:rPr>
      </w:pPr>
      <w:r w:rsidRPr="004E5985">
        <w:rPr>
          <w:sz w:val="14"/>
          <w:szCs w:val="14"/>
          <w:lang w:val="es-GT"/>
        </w:rPr>
        <w:t xml:space="preserve">Fuente: Elaboración propia a partir de </w:t>
      </w:r>
      <w:hyperlink r:id="rId48" w:history="1">
        <w:r w:rsidRPr="004E5985">
          <w:rPr>
            <w:rStyle w:val="Hyperlink"/>
            <w:sz w:val="14"/>
            <w:szCs w:val="14"/>
            <w:lang w:val="es-GT"/>
          </w:rPr>
          <w:t>Promoción de la Empoderamiento de la mujer a través de la BOS</w:t>
        </w:r>
      </w:hyperlink>
      <w:r w:rsidRPr="004E5985">
        <w:rPr>
          <w:sz w:val="14"/>
          <w:szCs w:val="14"/>
          <w:lang w:val="es-GT"/>
        </w:rPr>
        <w:t xml:space="preserve"> (2021, p. 8)</w:t>
      </w:r>
    </w:p>
    <w:p w14:paraId="55406D52" w14:textId="77777777" w:rsidR="00715490" w:rsidRPr="004E5985" w:rsidRDefault="00715490">
      <w:pPr>
        <w:rPr>
          <w:lang w:val="es-GT"/>
        </w:rPr>
      </w:pPr>
    </w:p>
    <w:p w14:paraId="00000114" w14:textId="4FD5B9A9" w:rsidR="00DF6CF4" w:rsidRPr="004E5985" w:rsidRDefault="00874976">
      <w:pPr>
        <w:rPr>
          <w:lang w:val="es-GT"/>
        </w:rPr>
      </w:pPr>
      <w:r w:rsidRPr="004E5985">
        <w:rPr>
          <w:lang w:val="es-GT"/>
        </w:rPr>
        <w:t>Por ello, e</w:t>
      </w:r>
      <w:r w:rsidR="00B8537A" w:rsidRPr="004E5985">
        <w:rPr>
          <w:lang w:val="es-GT"/>
        </w:rPr>
        <w:t>l enfoque de género tiene que ser incorporado en toda adquisición</w:t>
      </w:r>
      <w:r w:rsidRPr="004E5985">
        <w:rPr>
          <w:lang w:val="es-GT"/>
        </w:rPr>
        <w:t xml:space="preserve"> con la finalidad de </w:t>
      </w:r>
      <w:r w:rsidR="00B31E4F" w:rsidRPr="004E5985">
        <w:rPr>
          <w:lang w:val="es-GT"/>
        </w:rPr>
        <w:t>reducir la brecha de género.</w:t>
      </w:r>
      <w:r w:rsidR="00B8537A" w:rsidRPr="004E5985">
        <w:rPr>
          <w:lang w:val="es-GT"/>
        </w:rPr>
        <w:t xml:space="preserve"> Considerar a las niñas y mujeres en los ciclos de adquisiciones de bienes, servicios y alojamientos inclusivos y accesibles, significa:</w:t>
      </w:r>
    </w:p>
    <w:p w14:paraId="00000115" w14:textId="77777777" w:rsidR="00DF6CF4" w:rsidRPr="004E5985" w:rsidRDefault="00DF6CF4">
      <w:pPr>
        <w:rPr>
          <w:lang w:val="es-GT"/>
        </w:rPr>
      </w:pPr>
    </w:p>
    <w:p w14:paraId="00000116" w14:textId="77777777" w:rsidR="00DF6CF4" w:rsidRPr="004E5985" w:rsidRDefault="00B8537A" w:rsidP="000B5A29">
      <w:pPr>
        <w:numPr>
          <w:ilvl w:val="0"/>
          <w:numId w:val="4"/>
        </w:numPr>
        <w:rPr>
          <w:lang w:val="es-GT"/>
        </w:rPr>
      </w:pPr>
      <w:r w:rsidRPr="004E5985">
        <w:rPr>
          <w:lang w:val="es-GT"/>
        </w:rPr>
        <w:t>Consultar con las mujeres con diversidad funcional/discapacidad sobre las barreras que encuentran, tanto si se trata de alojamientos, de productos o servicios, de actitudes u otras.</w:t>
      </w:r>
    </w:p>
    <w:p w14:paraId="00000117" w14:textId="54CE2A98" w:rsidR="00DF6CF4" w:rsidRPr="004E5985" w:rsidRDefault="00BF22E1" w:rsidP="000B5A29">
      <w:pPr>
        <w:numPr>
          <w:ilvl w:val="0"/>
          <w:numId w:val="4"/>
        </w:numPr>
        <w:rPr>
          <w:lang w:val="es-GT"/>
        </w:rPr>
      </w:pPr>
      <w:r w:rsidRPr="004E5985">
        <w:rPr>
          <w:lang w:val="es-GT"/>
        </w:rPr>
        <w:t>T</w:t>
      </w:r>
      <w:r w:rsidR="004E6951" w:rsidRPr="004E5985">
        <w:rPr>
          <w:lang w:val="es-GT"/>
        </w:rPr>
        <w:t>ener en cuenta la diversidad de las mujeres y niñas con discapacidad. Se debe c</w:t>
      </w:r>
      <w:r w:rsidR="00B8537A" w:rsidRPr="004E5985">
        <w:rPr>
          <w:lang w:val="es-GT"/>
        </w:rPr>
        <w:t>onsiderar particularmente aquellas barreras que enfrentan las mujeres con movilidad reducida, de talla pequeña, con deficiencias funcionales por condiciones crónicas, diversidad neuronal etc.</w:t>
      </w:r>
      <w:r w:rsidR="0039147A" w:rsidRPr="004E5985">
        <w:rPr>
          <w:lang w:val="es-GT"/>
        </w:rPr>
        <w:t xml:space="preserve"> También es importante </w:t>
      </w:r>
      <w:r w:rsidR="0039147A" w:rsidRPr="004E5985">
        <w:rPr>
          <w:b/>
          <w:lang w:val="es-GT"/>
        </w:rPr>
        <w:t>abordar la discapacidad con enfoque de género con pertinencia cultural</w:t>
      </w:r>
      <w:r w:rsidR="0039147A" w:rsidRPr="004E5985">
        <w:rPr>
          <w:lang w:val="es-GT"/>
        </w:rPr>
        <w:t>.</w:t>
      </w:r>
    </w:p>
    <w:p w14:paraId="00000118" w14:textId="77777777" w:rsidR="00DF6CF4" w:rsidRPr="004E5985" w:rsidRDefault="00DF6CF4">
      <w:pPr>
        <w:rPr>
          <w:lang w:val="es-GT"/>
        </w:rPr>
      </w:pPr>
    </w:p>
    <w:p w14:paraId="0000011B" w14:textId="5EEF2830" w:rsidR="00DF6CF4" w:rsidRPr="004E5985" w:rsidRDefault="00B46D04">
      <w:pPr>
        <w:rPr>
          <w:lang w:val="es-GT"/>
        </w:rPr>
      </w:pPr>
      <w:r w:rsidRPr="004E5985">
        <w:rPr>
          <w:lang w:val="es-GT"/>
        </w:rPr>
        <w:t>Para asegurar que las c</w:t>
      </w:r>
      <w:r w:rsidR="004C2413" w:rsidRPr="004E5985">
        <w:rPr>
          <w:lang w:val="es-GT"/>
        </w:rPr>
        <w:t xml:space="preserve">onsideraciones de género </w:t>
      </w:r>
      <w:r w:rsidRPr="004E5985">
        <w:rPr>
          <w:lang w:val="es-GT"/>
        </w:rPr>
        <w:t xml:space="preserve">se integren </w:t>
      </w:r>
      <w:r w:rsidR="004C2413" w:rsidRPr="004E5985">
        <w:rPr>
          <w:lang w:val="es-GT"/>
        </w:rPr>
        <w:t xml:space="preserve">en todas las fases del ciclo de </w:t>
      </w:r>
      <w:r w:rsidR="00890144" w:rsidRPr="004E5985">
        <w:rPr>
          <w:lang w:val="es-GT"/>
        </w:rPr>
        <w:t>adquisiciones inclusivas</w:t>
      </w:r>
      <w:r w:rsidR="00B8537A" w:rsidRPr="004E5985">
        <w:rPr>
          <w:lang w:val="es-GT"/>
        </w:rPr>
        <w:t xml:space="preserve"> se debe</w:t>
      </w:r>
      <w:r w:rsidR="00375229" w:rsidRPr="004E5985">
        <w:rPr>
          <w:lang w:val="es-GT"/>
        </w:rPr>
        <w:t xml:space="preserve"> (</w:t>
      </w:r>
      <w:hyperlink r:id="rId49" w:history="1">
        <w:r w:rsidR="00375229" w:rsidRPr="004E5985">
          <w:rPr>
            <w:rStyle w:val="Hyperlink"/>
            <w:lang w:val="es-GT"/>
          </w:rPr>
          <w:t>UNSDG 2021</w:t>
        </w:r>
      </w:hyperlink>
      <w:r w:rsidR="00375229" w:rsidRPr="004E5985">
        <w:rPr>
          <w:lang w:val="es-GT"/>
        </w:rPr>
        <w:t>)</w:t>
      </w:r>
      <w:r w:rsidR="00B8537A" w:rsidRPr="004E5985">
        <w:rPr>
          <w:lang w:val="es-GT"/>
        </w:rPr>
        <w:t>:</w:t>
      </w:r>
    </w:p>
    <w:p w14:paraId="0000011C" w14:textId="77777777" w:rsidR="00DF6CF4" w:rsidRPr="004E5985" w:rsidRDefault="00DF6CF4">
      <w:pPr>
        <w:rPr>
          <w:lang w:val="es-GT"/>
        </w:rPr>
      </w:pPr>
    </w:p>
    <w:p w14:paraId="0F001AC7" w14:textId="66EFA844" w:rsidR="0081529D" w:rsidRPr="004E5985" w:rsidRDefault="0081529D" w:rsidP="0081529D">
      <w:pPr>
        <w:numPr>
          <w:ilvl w:val="0"/>
          <w:numId w:val="7"/>
        </w:numPr>
        <w:rPr>
          <w:lang w:val="es-GT"/>
        </w:rPr>
      </w:pPr>
      <w:r w:rsidRPr="004E5985">
        <w:rPr>
          <w:lang w:val="es-GT"/>
        </w:rPr>
        <w:t>Promover e identificar negocios propiedad de mujeres con diversidad funcional/discapacidad.</w:t>
      </w:r>
    </w:p>
    <w:p w14:paraId="6789946B" w14:textId="4D02F5A7" w:rsidR="00865E05" w:rsidRPr="004E5985" w:rsidRDefault="0095038F" w:rsidP="000B5A29">
      <w:pPr>
        <w:numPr>
          <w:ilvl w:val="0"/>
          <w:numId w:val="7"/>
        </w:numPr>
        <w:rPr>
          <w:lang w:val="es-GT"/>
        </w:rPr>
      </w:pPr>
      <w:r w:rsidRPr="004E5985">
        <w:rPr>
          <w:lang w:val="es-GT"/>
        </w:rPr>
        <w:t>Considerar la opción de abrir procesos de adquisición exclusivamente para mujeres con discapacidad.</w:t>
      </w:r>
    </w:p>
    <w:p w14:paraId="0747D60F" w14:textId="3BD8E0EB" w:rsidR="0095038F" w:rsidRPr="004E5985" w:rsidRDefault="006218FF" w:rsidP="000B5A29">
      <w:pPr>
        <w:numPr>
          <w:ilvl w:val="0"/>
          <w:numId w:val="7"/>
        </w:numPr>
        <w:rPr>
          <w:lang w:val="es-GT"/>
        </w:rPr>
      </w:pPr>
      <w:r w:rsidRPr="004E5985">
        <w:rPr>
          <w:lang w:val="es-GT"/>
        </w:rPr>
        <w:t>E</w:t>
      </w:r>
      <w:r w:rsidR="009C1352" w:rsidRPr="004E5985">
        <w:rPr>
          <w:lang w:val="es-GT"/>
        </w:rPr>
        <w:t>laborar las e</w:t>
      </w:r>
      <w:r w:rsidRPr="004E5985">
        <w:rPr>
          <w:lang w:val="es-GT"/>
        </w:rPr>
        <w:t>specificaciones con enfoque de género y accesibilidad</w:t>
      </w:r>
      <w:r w:rsidR="009C1352" w:rsidRPr="004E5985">
        <w:rPr>
          <w:lang w:val="es-GT"/>
        </w:rPr>
        <w:t>.</w:t>
      </w:r>
    </w:p>
    <w:p w14:paraId="32974B89" w14:textId="766E9582" w:rsidR="006218FF" w:rsidRPr="004E5985" w:rsidRDefault="006218FF" w:rsidP="000B5A29">
      <w:pPr>
        <w:numPr>
          <w:ilvl w:val="0"/>
          <w:numId w:val="7"/>
        </w:numPr>
        <w:rPr>
          <w:lang w:val="es-GT"/>
        </w:rPr>
      </w:pPr>
      <w:r w:rsidRPr="004E5985">
        <w:rPr>
          <w:lang w:val="es-GT"/>
        </w:rPr>
        <w:t>Difusión en múltiples plataformas</w:t>
      </w:r>
      <w:r w:rsidR="00D378AB" w:rsidRPr="004E5985">
        <w:rPr>
          <w:lang w:val="es-GT"/>
        </w:rPr>
        <w:t xml:space="preserve"> y a través de redes de mujeres con discapacidad. </w:t>
      </w:r>
    </w:p>
    <w:p w14:paraId="6CD2CFBE" w14:textId="7C4860AC" w:rsidR="006218FF" w:rsidRPr="004E5985" w:rsidRDefault="006218FF" w:rsidP="000B5A29">
      <w:pPr>
        <w:numPr>
          <w:ilvl w:val="0"/>
          <w:numId w:val="7"/>
        </w:numPr>
        <w:rPr>
          <w:lang w:val="es-GT"/>
        </w:rPr>
      </w:pPr>
      <w:r w:rsidRPr="004E5985">
        <w:rPr>
          <w:lang w:val="es-GT"/>
        </w:rPr>
        <w:t>Usar criterios de género en las evaluaciones de los proveedores</w:t>
      </w:r>
      <w:r w:rsidR="00DB6AE2" w:rsidRPr="004E5985">
        <w:rPr>
          <w:lang w:val="es-GT"/>
        </w:rPr>
        <w:t>.</w:t>
      </w:r>
      <w:r w:rsidR="009C6C06" w:rsidRPr="004E5985">
        <w:rPr>
          <w:lang w:val="es-GT"/>
        </w:rPr>
        <w:t xml:space="preserve"> </w:t>
      </w:r>
      <w:r w:rsidR="009F434B" w:rsidRPr="004E5985">
        <w:rPr>
          <w:lang w:val="es-GT"/>
        </w:rPr>
        <w:t xml:space="preserve">En el caso de dos </w:t>
      </w:r>
      <w:r w:rsidR="00377498" w:rsidRPr="004E5985">
        <w:rPr>
          <w:lang w:val="es-GT"/>
        </w:rPr>
        <w:t xml:space="preserve">ofertas equivalente, se puede usar </w:t>
      </w:r>
      <w:r w:rsidR="009C6C06" w:rsidRPr="004E5985">
        <w:rPr>
          <w:lang w:val="es-GT"/>
        </w:rPr>
        <w:t>titularidad femenina</w:t>
      </w:r>
      <w:r w:rsidR="000C5142" w:rsidRPr="004E5985">
        <w:rPr>
          <w:lang w:val="es-GT"/>
        </w:rPr>
        <w:t xml:space="preserve"> del negocio</w:t>
      </w:r>
      <w:r w:rsidR="009C6C06" w:rsidRPr="004E5985">
        <w:rPr>
          <w:lang w:val="es-GT"/>
        </w:rPr>
        <w:t xml:space="preserve"> como criterio de desempate.</w:t>
      </w:r>
    </w:p>
    <w:p w14:paraId="6D01DCA6" w14:textId="77777777" w:rsidR="004F6311" w:rsidRPr="004F6311" w:rsidRDefault="00DB6AE2" w:rsidP="00CA3351">
      <w:pPr>
        <w:numPr>
          <w:ilvl w:val="0"/>
          <w:numId w:val="7"/>
        </w:numPr>
        <w:rPr>
          <w:b/>
          <w:bCs/>
          <w:lang w:val="es-GT"/>
        </w:rPr>
      </w:pPr>
      <w:r w:rsidRPr="004F6311">
        <w:rPr>
          <w:lang w:val="es-GT"/>
        </w:rPr>
        <w:t xml:space="preserve">Dar retroalimentación a </w:t>
      </w:r>
      <w:r w:rsidR="00377498" w:rsidRPr="004F6311">
        <w:rPr>
          <w:lang w:val="es-GT"/>
        </w:rPr>
        <w:t>ofertas</w:t>
      </w:r>
      <w:r w:rsidR="00D378AB" w:rsidRPr="004F6311">
        <w:rPr>
          <w:lang w:val="es-GT"/>
        </w:rPr>
        <w:t xml:space="preserve"> de empresas propiedad de mujeres</w:t>
      </w:r>
      <w:r w:rsidRPr="004F6311">
        <w:rPr>
          <w:lang w:val="es-GT"/>
        </w:rPr>
        <w:t xml:space="preserve"> no exitosas</w:t>
      </w:r>
      <w:r w:rsidR="00D378AB" w:rsidRPr="004F6311">
        <w:rPr>
          <w:lang w:val="es-GT"/>
        </w:rPr>
        <w:t>.</w:t>
      </w:r>
      <w:r w:rsidR="00762E80" w:rsidRPr="004E5985">
        <w:rPr>
          <w:noProof/>
          <w:lang w:val="es-GT"/>
        </w:rPr>
        <w:drawing>
          <wp:anchor distT="0" distB="0" distL="114300" distR="114300" simplePos="0" relativeHeight="251675648" behindDoc="0" locked="0" layoutInCell="1" allowOverlap="1" wp14:anchorId="56440F81" wp14:editId="4CC3F1E1">
            <wp:simplePos x="0" y="0"/>
            <wp:positionH relativeFrom="page">
              <wp:posOffset>0</wp:posOffset>
            </wp:positionH>
            <wp:positionV relativeFrom="page">
              <wp:posOffset>0</wp:posOffset>
            </wp:positionV>
            <wp:extent cx="5943600" cy="448945"/>
            <wp:effectExtent l="0" t="0" r="0" b="8255"/>
            <wp:wrapSquare wrapText="bothSides"/>
            <wp:docPr id="766674179" name="Picture 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4179" name="Picture 3" hidden="1">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48945"/>
                    </a:xfrm>
                    <a:prstGeom prst="rect">
                      <a:avLst/>
                    </a:prstGeom>
                    <a:noFill/>
                  </pic:spPr>
                </pic:pic>
              </a:graphicData>
            </a:graphic>
            <wp14:sizeRelH relativeFrom="page">
              <wp14:pctWidth>0</wp14:pctWidth>
            </wp14:sizeRelH>
            <wp14:sizeRelV relativeFrom="page">
              <wp14:pctHeight>0</wp14:pctHeight>
            </wp14:sizeRelV>
          </wp:anchor>
        </w:drawing>
      </w:r>
      <w:r w:rsidR="00762E80" w:rsidRPr="004E5985">
        <w:rPr>
          <w:noProof/>
          <w:lang w:val="es-GT"/>
        </w:rPr>
        <mc:AlternateContent>
          <mc:Choice Requires="wps">
            <w:drawing>
              <wp:anchor distT="0" distB="0" distL="114300" distR="114300" simplePos="0" relativeHeight="251673600" behindDoc="0" locked="0" layoutInCell="1" allowOverlap="1" wp14:anchorId="0C139FAF" wp14:editId="48268DBF">
                <wp:simplePos x="0" y="0"/>
                <wp:positionH relativeFrom="page">
                  <wp:posOffset>2386965</wp:posOffset>
                </wp:positionH>
                <wp:positionV relativeFrom="page">
                  <wp:posOffset>201930</wp:posOffset>
                </wp:positionV>
                <wp:extent cx="6069330" cy="543560"/>
                <wp:effectExtent l="0" t="1905" r="1905" b="0"/>
                <wp:wrapNone/>
                <wp:docPr id="1380930303" name="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a:off x="0" y="0"/>
                          <a:ext cx="606933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7F3C27" w14:textId="77777777" w:rsidR="00762E80" w:rsidRDefault="00762E80" w:rsidP="00762E80">
                            <w:pPr>
                              <w:rPr>
                                <w:rFonts w:ascii="Roboto" w:hAnsi="Roboto"/>
                                <w:color w:val="0F2B46"/>
                                <w:sz w:val="28"/>
                                <w:lang w:val="es-GT"/>
                              </w:rPr>
                            </w:pPr>
                            <w:r>
                              <w:rPr>
                                <w:rFonts w:ascii="Roboto" w:hAnsi="Roboto"/>
                                <w:color w:val="0F2B46"/>
                                <w:lang w:val="es-GT"/>
                              </w:rPr>
                              <w:t>Suscríbete a DeepL Pro para poder editar este documento.</w:t>
                            </w:r>
                            <w:r>
                              <w:rPr>
                                <w:lang w:val="es-GT"/>
                              </w:rPr>
                              <w:br/>
                            </w:r>
                            <w:r>
                              <w:rPr>
                                <w:rFonts w:ascii="Roboto" w:hAnsi="Roboto"/>
                                <w:color w:val="0F2B46"/>
                                <w:lang w:val="es-GT"/>
                              </w:rPr>
                              <w:t xml:space="preserve">Entra en </w:t>
                            </w:r>
                            <w:hyperlink r:id="rId51" w:history="1">
                              <w:r>
                                <w:rPr>
                                  <w:rStyle w:val="Hyperlink"/>
                                  <w:rFonts w:ascii="Roboto" w:hAnsi="Roboto"/>
                                  <w:color w:val="006494"/>
                                  <w:lang w:val="es-GT"/>
                                </w:rPr>
                                <w:t>www.DeepL.com/pro</w:t>
                              </w:r>
                            </w:hyperlink>
                            <w:r>
                              <w:rPr>
                                <w:rFonts w:ascii="Roboto" w:hAnsi="Roboto"/>
                                <w:color w:val="0F2B46"/>
                                <w:lang w:val="es-GT"/>
                              </w:rPr>
                              <w:t xml:space="preserve"> para más información.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39FAF" id="Text Box 2" o:spid="_x0000_s1028" type="#_x0000_t202" style="position:absolute;left:0;text-align:left;margin-left:187.95pt;margin-top:15.9pt;width:477.9pt;height:42.8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" filled="f" stroked="f" strokeweight=".5pt">
                <o:lock v:ext="edit" aspectratio="t" verticies="t" shapetype="t"/>
                <v:textbox>
                  <w:txbxContent>
                    <w:p w14:paraId="577F3C27" w14:textId="77777777" w:rsidR="00762E80" w:rsidRDefault="00762E80" w:rsidP="00762E80">
                      <w:pPr>
                        <w:rPr>
                          <w:rFonts w:ascii="Roboto" w:hAnsi="Roboto"/>
                          <w:color w:val="0F2B46"/>
                          <w:sz w:val="28"/>
                          <w:lang w:val="es-GT"/>
                        </w:rPr>
                      </w:pPr>
                      <w:r>
                        <w:rPr>
                          <w:rFonts w:ascii="Roboto" w:hAnsi="Roboto"/>
                          <w:color w:val="0F2B46"/>
                          <w:lang w:val="es-GT"/>
                        </w:rPr>
                        <w:t>Suscríbete a DeepL Pro para poder editar este documento.</w:t>
                      </w:r>
                      <w:r>
                        <w:rPr>
                          <w:lang w:val="es-GT"/>
                        </w:rPr>
                        <w:br/>
                      </w:r>
                      <w:r>
                        <w:rPr>
                          <w:rFonts w:ascii="Roboto" w:hAnsi="Roboto"/>
                          <w:color w:val="0F2B46"/>
                          <w:lang w:val="es-GT"/>
                        </w:rPr>
                        <w:t xml:space="preserve">Entra en </w:t>
                      </w:r>
                      <w:hyperlink r:id="rId52" w:history="1">
                        <w:r>
                          <w:rPr>
                            <w:rStyle w:val="Hyperlink"/>
                            <w:rFonts w:ascii="Roboto" w:hAnsi="Roboto"/>
                            <w:color w:val="006494"/>
                            <w:lang w:val="es-GT"/>
                          </w:rPr>
                          <w:t>www.DeepL.com/pro</w:t>
                        </w:r>
                      </w:hyperlink>
                      <w:r>
                        <w:rPr>
                          <w:rFonts w:ascii="Roboto" w:hAnsi="Roboto"/>
                          <w:color w:val="0F2B46"/>
                          <w:lang w:val="es-GT"/>
                        </w:rPr>
                        <w:t xml:space="preserve"> para más información.</w:t>
                      </w:r>
                    </w:p>
                  </w:txbxContent>
                </v:textbox>
                <w10:wrap anchorx="page" anchory="page"/>
              </v:shape>
            </w:pict>
          </mc:Fallback>
        </mc:AlternateContent>
      </w:r>
      <w:r w:rsidR="00762E80" w:rsidRPr="004E5985">
        <w:rPr>
          <w:noProof/>
          <w:lang w:val="es-GT"/>
        </w:rPr>
        <mc:AlternateContent>
          <mc:Choice Requires="wps">
            <w:drawing>
              <wp:anchor distT="0" distB="0" distL="114300" distR="114300" simplePos="0" relativeHeight="251674624" behindDoc="0" locked="0" layoutInCell="1" allowOverlap="1" wp14:anchorId="67E1AB8D" wp14:editId="044765B3">
                <wp:simplePos x="0" y="0"/>
                <wp:positionH relativeFrom="column">
                  <wp:posOffset>0</wp:posOffset>
                </wp:positionH>
                <wp:positionV relativeFrom="paragraph">
                  <wp:posOffset>0</wp:posOffset>
                </wp:positionV>
                <wp:extent cx="635000" cy="635000"/>
                <wp:effectExtent l="9525" t="9525" r="12700" b="12700"/>
                <wp:wrapNone/>
                <wp:docPr id="257136679"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ACA2" id="Text Box 1" o:spid="_x0000_s1026" type="#_x0000_t202"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p>
    <w:p w14:paraId="1946D0C6" w14:textId="35C1F5DD" w:rsidR="004F6311" w:rsidRPr="004F6311" w:rsidRDefault="004F6311" w:rsidP="00CA3351">
      <w:pPr>
        <w:numPr>
          <w:ilvl w:val="0"/>
          <w:numId w:val="7"/>
        </w:numPr>
        <w:rPr>
          <w:b/>
          <w:bCs/>
          <w:lang w:val="es-GT"/>
        </w:rPr>
      </w:pPr>
      <w:r w:rsidRPr="004F6311">
        <w:rPr>
          <w:lang w:val="es-GT"/>
        </w:rPr>
        <w:br w:type="page"/>
      </w:r>
    </w:p>
    <w:p w14:paraId="39C0916C" w14:textId="19E2B8D1" w:rsidR="00EB68C4" w:rsidRPr="004E5985" w:rsidRDefault="00EB68C4" w:rsidP="00EB68C4">
      <w:pPr>
        <w:pStyle w:val="Caption"/>
        <w:keepNext/>
        <w:jc w:val="center"/>
        <w:rPr>
          <w:b w:val="0"/>
          <w:bCs w:val="0"/>
          <w:color w:val="auto"/>
          <w:sz w:val="20"/>
          <w:szCs w:val="20"/>
          <w:lang w:val="es-GT"/>
        </w:rPr>
      </w:pPr>
      <w:bookmarkStart w:id="51" w:name="_Toc162845459"/>
      <w:r w:rsidRPr="004E5985">
        <w:rPr>
          <w:color w:val="auto"/>
          <w:sz w:val="20"/>
          <w:szCs w:val="20"/>
          <w:lang w:val="es-GT"/>
        </w:rPr>
        <w:lastRenderedPageBreak/>
        <w:t xml:space="preserve">Tabla </w:t>
      </w:r>
      <w:r w:rsidRPr="004E5985">
        <w:rPr>
          <w:color w:val="auto"/>
          <w:sz w:val="20"/>
          <w:szCs w:val="20"/>
          <w:lang w:val="es-GT"/>
        </w:rPr>
        <w:fldChar w:fldCharType="begin"/>
      </w:r>
      <w:r w:rsidRPr="004E5985">
        <w:rPr>
          <w:color w:val="auto"/>
          <w:sz w:val="20"/>
          <w:szCs w:val="20"/>
          <w:lang w:val="es-GT"/>
        </w:rPr>
        <w:instrText xml:space="preserve"> SEQ Tabla \* ARABIC </w:instrText>
      </w:r>
      <w:r w:rsidRPr="004E5985">
        <w:rPr>
          <w:color w:val="auto"/>
          <w:sz w:val="20"/>
          <w:szCs w:val="20"/>
          <w:lang w:val="es-GT"/>
        </w:rPr>
        <w:fldChar w:fldCharType="separate"/>
      </w:r>
      <w:r w:rsidR="000F4B15">
        <w:rPr>
          <w:noProof/>
          <w:color w:val="auto"/>
          <w:sz w:val="20"/>
          <w:szCs w:val="20"/>
          <w:lang w:val="es-GT"/>
        </w:rPr>
        <w:t>3</w:t>
      </w:r>
      <w:r w:rsidRPr="004E5985">
        <w:rPr>
          <w:color w:val="auto"/>
          <w:sz w:val="20"/>
          <w:szCs w:val="20"/>
          <w:lang w:val="es-GT"/>
        </w:rPr>
        <w:fldChar w:fldCharType="end"/>
      </w:r>
      <w:r w:rsidRPr="004E5985">
        <w:rPr>
          <w:color w:val="auto"/>
          <w:sz w:val="20"/>
          <w:szCs w:val="20"/>
          <w:lang w:val="es-GT"/>
        </w:rPr>
        <w:t xml:space="preserve">. </w:t>
      </w:r>
      <w:r w:rsidR="00A97A2A">
        <w:rPr>
          <w:b w:val="0"/>
          <w:bCs w:val="0"/>
          <w:color w:val="auto"/>
          <w:sz w:val="20"/>
          <w:szCs w:val="20"/>
          <w:lang w:val="es-GT"/>
        </w:rPr>
        <w:t>Webinario</w:t>
      </w:r>
      <w:r w:rsidRPr="004E5985">
        <w:rPr>
          <w:b w:val="0"/>
          <w:bCs w:val="0"/>
          <w:color w:val="auto"/>
          <w:sz w:val="20"/>
          <w:szCs w:val="20"/>
          <w:lang w:val="es-GT"/>
        </w:rPr>
        <w:t xml:space="preserve"> de BOS inclusión de género, noviembre de 2022</w:t>
      </w:r>
      <w:bookmarkEnd w:id="51"/>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6840"/>
      </w:tblGrid>
      <w:tr w:rsidR="00762E80" w:rsidRPr="004E5985" w14:paraId="29CBC066" w14:textId="77777777" w:rsidTr="0009076F">
        <w:trPr>
          <w:trHeight w:val="310"/>
          <w:jc w:val="center"/>
        </w:trPr>
        <w:tc>
          <w:tcPr>
            <w:tcW w:w="30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FD7CA2B" w14:textId="77777777" w:rsidR="00762E80" w:rsidRPr="004E5985" w:rsidRDefault="00762E80" w:rsidP="00BD2930">
            <w:pPr>
              <w:pStyle w:val="TableParagraph"/>
              <w:ind w:left="107"/>
              <w:rPr>
                <w:rFonts w:ascii="Open Sans" w:hAnsi="Open Sans" w:cs="Open Sans"/>
                <w:b/>
                <w:sz w:val="18"/>
                <w:szCs w:val="18"/>
                <w:lang w:val="es-GT"/>
              </w:rPr>
            </w:pPr>
            <w:r w:rsidRPr="004E5985">
              <w:rPr>
                <w:rFonts w:ascii="Open Sans" w:hAnsi="Open Sans" w:cs="Open Sans"/>
                <w:b/>
                <w:sz w:val="18"/>
                <w:szCs w:val="18"/>
                <w:lang w:val="es-GT"/>
              </w:rPr>
              <w:t>Preguntas</w:t>
            </w:r>
          </w:p>
        </w:tc>
        <w:tc>
          <w:tcPr>
            <w:tcW w:w="68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473CEA7" w14:textId="77777777" w:rsidR="00762E80" w:rsidRPr="004E5985" w:rsidRDefault="00762E80" w:rsidP="00BD2930">
            <w:pPr>
              <w:pStyle w:val="TableParagraph"/>
              <w:rPr>
                <w:rFonts w:ascii="Open Sans" w:hAnsi="Open Sans" w:cs="Open Sans"/>
                <w:b/>
                <w:sz w:val="18"/>
                <w:szCs w:val="18"/>
                <w:lang w:val="es-GT"/>
              </w:rPr>
            </w:pPr>
            <w:r w:rsidRPr="004E5985">
              <w:rPr>
                <w:rFonts w:ascii="Open Sans" w:hAnsi="Open Sans" w:cs="Open Sans"/>
                <w:b/>
                <w:sz w:val="18"/>
                <w:szCs w:val="18"/>
                <w:lang w:val="es-GT"/>
              </w:rPr>
              <w:t>Respuestas</w:t>
            </w:r>
          </w:p>
        </w:tc>
      </w:tr>
      <w:tr w:rsidR="00762E80" w:rsidRPr="004E5985" w14:paraId="0C11E303" w14:textId="77777777" w:rsidTr="0009076F">
        <w:trPr>
          <w:trHeight w:val="1079"/>
          <w:jc w:val="center"/>
        </w:trPr>
        <w:tc>
          <w:tcPr>
            <w:tcW w:w="3055" w:type="dxa"/>
            <w:tcBorders>
              <w:top w:val="single" w:sz="4" w:space="0" w:color="000000"/>
              <w:left w:val="single" w:sz="4" w:space="0" w:color="000000"/>
              <w:bottom w:val="single" w:sz="4" w:space="0" w:color="000000"/>
              <w:right w:val="single" w:sz="4" w:space="0" w:color="000000"/>
            </w:tcBorders>
            <w:vAlign w:val="center"/>
            <w:hideMark/>
          </w:tcPr>
          <w:p w14:paraId="08A0D9D5" w14:textId="0815E4CB" w:rsidR="00762E80" w:rsidRPr="004E5985" w:rsidRDefault="0049085E" w:rsidP="00B0778C">
            <w:pPr>
              <w:pStyle w:val="TableParagraph"/>
              <w:ind w:left="107" w:right="90"/>
              <w:jc w:val="both"/>
              <w:rPr>
                <w:rFonts w:ascii="Open Sans" w:hAnsi="Open Sans" w:cs="Open Sans"/>
                <w:sz w:val="18"/>
                <w:szCs w:val="18"/>
                <w:lang w:val="es-GT"/>
              </w:rPr>
            </w:pPr>
            <w:r>
              <w:rPr>
                <w:rFonts w:ascii="Open Sans" w:hAnsi="Open Sans" w:cs="Open Sans"/>
                <w:sz w:val="18"/>
                <w:szCs w:val="18"/>
                <w:lang w:val="es-GT"/>
              </w:rPr>
              <w:t>¿Existe un d</w:t>
            </w:r>
            <w:r w:rsidR="00762E80" w:rsidRPr="004E5985">
              <w:rPr>
                <w:rFonts w:ascii="Open Sans" w:hAnsi="Open Sans" w:cs="Open Sans"/>
                <w:sz w:val="18"/>
                <w:szCs w:val="18"/>
                <w:lang w:val="es-GT"/>
              </w:rPr>
              <w:t xml:space="preserve">ocumento o lista de comprobación de los criterios de evaluación de género </w:t>
            </w:r>
            <w:r>
              <w:rPr>
                <w:rFonts w:ascii="Open Sans" w:hAnsi="Open Sans" w:cs="Open Sans"/>
                <w:sz w:val="18"/>
                <w:szCs w:val="18"/>
                <w:lang w:val="es-GT"/>
              </w:rPr>
              <w:t>en los procesos de</w:t>
            </w:r>
            <w:r w:rsidR="00762E80" w:rsidRPr="004E5985">
              <w:rPr>
                <w:rFonts w:ascii="Open Sans" w:hAnsi="Open Sans" w:cs="Open Sans"/>
                <w:sz w:val="18"/>
                <w:szCs w:val="18"/>
                <w:lang w:val="es-GT"/>
              </w:rPr>
              <w:t xml:space="preserve"> </w:t>
            </w:r>
            <w:r w:rsidR="00D74CE8">
              <w:rPr>
                <w:rFonts w:ascii="Open Sans" w:hAnsi="Open Sans" w:cs="Open Sans"/>
                <w:sz w:val="18"/>
                <w:szCs w:val="18"/>
                <w:lang w:val="es-GT"/>
              </w:rPr>
              <w:t>adquisición</w:t>
            </w:r>
            <w:r>
              <w:rPr>
                <w:rFonts w:ascii="Open Sans" w:hAnsi="Open Sans" w:cs="Open Sans"/>
                <w:sz w:val="18"/>
                <w:szCs w:val="18"/>
                <w:lang w:val="es-GT"/>
              </w:rPr>
              <w:t>?</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337ADB75" w14:textId="77777777" w:rsidR="00D64DEB" w:rsidRDefault="00762E80" w:rsidP="00D64DEB">
            <w:pPr>
              <w:pStyle w:val="TableParagraph"/>
              <w:jc w:val="both"/>
              <w:rPr>
                <w:rFonts w:ascii="Open Sans" w:hAnsi="Open Sans" w:cs="Open Sans"/>
                <w:sz w:val="18"/>
                <w:szCs w:val="18"/>
                <w:lang w:val="es-GT"/>
              </w:rPr>
            </w:pPr>
            <w:r w:rsidRPr="004E5985">
              <w:rPr>
                <w:rFonts w:ascii="Open Sans" w:hAnsi="Open Sans" w:cs="Open Sans"/>
                <w:sz w:val="18"/>
                <w:szCs w:val="18"/>
                <w:lang w:val="es-GT"/>
              </w:rPr>
              <w:t xml:space="preserve">La información sobre los indicadores y criterios de </w:t>
            </w:r>
            <w:r w:rsidR="0049085E">
              <w:rPr>
                <w:rFonts w:ascii="Open Sans" w:hAnsi="Open Sans" w:cs="Open Sans"/>
                <w:sz w:val="18"/>
                <w:szCs w:val="18"/>
                <w:lang w:val="es-GT"/>
              </w:rPr>
              <w:t>adquisiciones</w:t>
            </w:r>
            <w:r w:rsidRPr="004E5985">
              <w:rPr>
                <w:rFonts w:ascii="Open Sans" w:hAnsi="Open Sans" w:cs="Open Sans"/>
                <w:sz w:val="18"/>
                <w:szCs w:val="18"/>
                <w:lang w:val="es-GT"/>
              </w:rPr>
              <w:t xml:space="preserve"> sostenible</w:t>
            </w:r>
            <w:r w:rsidR="0049085E">
              <w:rPr>
                <w:rFonts w:ascii="Open Sans" w:hAnsi="Open Sans" w:cs="Open Sans"/>
                <w:sz w:val="18"/>
                <w:szCs w:val="18"/>
                <w:lang w:val="es-GT"/>
              </w:rPr>
              <w:t>s</w:t>
            </w:r>
            <w:r w:rsidRPr="004E5985">
              <w:rPr>
                <w:rFonts w:ascii="Open Sans" w:hAnsi="Open Sans" w:cs="Open Sans"/>
                <w:sz w:val="18"/>
                <w:szCs w:val="18"/>
                <w:lang w:val="es-GT"/>
              </w:rPr>
              <w:t xml:space="preserve"> está disponible en </w:t>
            </w:r>
            <w:hyperlink r:id="rId53" w:history="1">
              <w:r w:rsidR="00676BFA" w:rsidRPr="00676BFA">
                <w:rPr>
                  <w:rStyle w:val="Hyperlink"/>
                  <w:rFonts w:ascii="Open Sans" w:hAnsi="Open Sans" w:cs="Open Sans"/>
                  <w:sz w:val="18"/>
                  <w:szCs w:val="18"/>
                  <w:lang w:val="es-GT"/>
                </w:rPr>
                <w:t>UN Global Marketplace</w:t>
              </w:r>
            </w:hyperlink>
            <w:r w:rsidR="00676BFA">
              <w:rPr>
                <w:rFonts w:ascii="Open Sans" w:hAnsi="Open Sans" w:cs="Open Sans"/>
                <w:sz w:val="18"/>
                <w:szCs w:val="18"/>
                <w:lang w:val="es-GT"/>
              </w:rPr>
              <w:t xml:space="preserve"> (</w:t>
            </w:r>
            <w:r w:rsidRPr="004E5985">
              <w:rPr>
                <w:rFonts w:ascii="Open Sans" w:hAnsi="Open Sans" w:cs="Open Sans"/>
                <w:sz w:val="18"/>
                <w:szCs w:val="18"/>
                <w:lang w:val="es-GT"/>
              </w:rPr>
              <w:t>UNGM</w:t>
            </w:r>
            <w:r w:rsidR="00676BFA">
              <w:rPr>
                <w:rFonts w:ascii="Open Sans" w:hAnsi="Open Sans" w:cs="Open Sans"/>
                <w:sz w:val="18"/>
                <w:szCs w:val="18"/>
                <w:lang w:val="es-GT"/>
              </w:rPr>
              <w:t>).</w:t>
            </w:r>
            <w:r w:rsidRPr="004E5985">
              <w:rPr>
                <w:rFonts w:ascii="Open Sans" w:hAnsi="Open Sans" w:cs="Open Sans"/>
                <w:sz w:val="18"/>
                <w:szCs w:val="18"/>
                <w:lang w:val="es-GT"/>
              </w:rPr>
              <w:t xml:space="preserve"> </w:t>
            </w:r>
          </w:p>
          <w:p w14:paraId="6241A989" w14:textId="44DF0503" w:rsidR="00762E80" w:rsidRPr="004E5985" w:rsidRDefault="00762E80" w:rsidP="00D64DEB">
            <w:pPr>
              <w:pStyle w:val="TableParagraph"/>
              <w:jc w:val="both"/>
              <w:rPr>
                <w:rFonts w:ascii="Open Sans" w:hAnsi="Open Sans" w:cs="Open Sans"/>
                <w:sz w:val="18"/>
                <w:szCs w:val="18"/>
                <w:lang w:val="es-GT"/>
              </w:rPr>
            </w:pPr>
            <w:r w:rsidRPr="004E5985">
              <w:rPr>
                <w:rFonts w:ascii="Open Sans" w:hAnsi="Open Sans" w:cs="Open Sans"/>
                <w:sz w:val="18"/>
                <w:szCs w:val="18"/>
                <w:lang w:val="es-GT"/>
              </w:rPr>
              <w:t>La página y los documentos incluyen algunos ejemplos de indicadores y</w:t>
            </w:r>
            <w:r w:rsidR="00D64DEB">
              <w:rPr>
                <w:rFonts w:ascii="Open Sans" w:hAnsi="Open Sans" w:cs="Open Sans"/>
                <w:sz w:val="18"/>
                <w:szCs w:val="18"/>
                <w:lang w:val="es-GT"/>
              </w:rPr>
              <w:t xml:space="preserve"> </w:t>
            </w:r>
            <w:r w:rsidRPr="004E5985">
              <w:rPr>
                <w:rFonts w:ascii="Open Sans" w:hAnsi="Open Sans" w:cs="Open Sans"/>
                <w:sz w:val="18"/>
                <w:szCs w:val="18"/>
                <w:lang w:val="es-GT"/>
              </w:rPr>
              <w:t xml:space="preserve">criterios, incluidos </w:t>
            </w:r>
            <w:r w:rsidR="004E18A6">
              <w:rPr>
                <w:rFonts w:ascii="Open Sans" w:hAnsi="Open Sans" w:cs="Open Sans"/>
                <w:sz w:val="18"/>
                <w:szCs w:val="18"/>
                <w:lang w:val="es-GT"/>
              </w:rPr>
              <w:t>aquellos</w:t>
            </w:r>
            <w:r w:rsidRPr="004E5985">
              <w:rPr>
                <w:rFonts w:ascii="Open Sans" w:hAnsi="Open Sans" w:cs="Open Sans"/>
                <w:sz w:val="18"/>
                <w:szCs w:val="18"/>
                <w:lang w:val="es-GT"/>
              </w:rPr>
              <w:t xml:space="preserve"> relacionados con el género.</w:t>
            </w:r>
          </w:p>
        </w:tc>
      </w:tr>
      <w:tr w:rsidR="00762E80" w:rsidRPr="004E5985" w14:paraId="611B50D6" w14:textId="77777777" w:rsidTr="0009076F">
        <w:trPr>
          <w:trHeight w:val="1880"/>
          <w:jc w:val="center"/>
        </w:trPr>
        <w:tc>
          <w:tcPr>
            <w:tcW w:w="3055" w:type="dxa"/>
            <w:tcBorders>
              <w:top w:val="single" w:sz="4" w:space="0" w:color="000000"/>
              <w:left w:val="single" w:sz="4" w:space="0" w:color="000000"/>
              <w:bottom w:val="single" w:sz="4" w:space="0" w:color="000000"/>
              <w:right w:val="single" w:sz="4" w:space="0" w:color="000000"/>
            </w:tcBorders>
            <w:vAlign w:val="center"/>
            <w:hideMark/>
          </w:tcPr>
          <w:p w14:paraId="253E8F55" w14:textId="6AAB76F6" w:rsidR="00762E80" w:rsidRPr="004E5985" w:rsidRDefault="004E18A6" w:rsidP="00CA2610">
            <w:pPr>
              <w:pStyle w:val="TableParagraph"/>
              <w:ind w:left="107" w:right="90"/>
              <w:jc w:val="both"/>
              <w:rPr>
                <w:rFonts w:ascii="Open Sans" w:hAnsi="Open Sans" w:cs="Open Sans"/>
                <w:sz w:val="18"/>
                <w:szCs w:val="18"/>
                <w:lang w:val="es-GT"/>
              </w:rPr>
            </w:pPr>
            <w:r>
              <w:rPr>
                <w:rFonts w:ascii="Open Sans" w:hAnsi="Open Sans" w:cs="Open Sans"/>
                <w:sz w:val="18"/>
                <w:szCs w:val="18"/>
                <w:lang w:val="es-GT"/>
              </w:rPr>
              <w:t>¿Existe un c</w:t>
            </w:r>
            <w:r w:rsidR="00762E80" w:rsidRPr="004E5985">
              <w:rPr>
                <w:rFonts w:ascii="Open Sans" w:hAnsi="Open Sans" w:cs="Open Sans"/>
                <w:sz w:val="18"/>
                <w:szCs w:val="18"/>
                <w:lang w:val="es-GT"/>
              </w:rPr>
              <w:t xml:space="preserve">uestionario que un OMT haya utilizado para </w:t>
            </w:r>
            <w:r w:rsidR="009E2CB7" w:rsidRPr="004E5985">
              <w:rPr>
                <w:rFonts w:ascii="Open Sans" w:hAnsi="Open Sans" w:cs="Open Sans"/>
                <w:sz w:val="18"/>
                <w:szCs w:val="18"/>
                <w:lang w:val="es-GT"/>
              </w:rPr>
              <w:t>empresas propiedad de mujeres e inclusión de la discapacidad</w:t>
            </w:r>
            <w:r>
              <w:rPr>
                <w:rFonts w:ascii="Open Sans" w:hAnsi="Open Sans" w:cs="Open Sans"/>
                <w:sz w:val="18"/>
                <w:szCs w:val="18"/>
                <w:lang w:val="es-GT"/>
              </w:rPr>
              <w:t>?</w:t>
            </w:r>
          </w:p>
        </w:tc>
        <w:tc>
          <w:tcPr>
            <w:tcW w:w="6840" w:type="dxa"/>
            <w:tcBorders>
              <w:top w:val="single" w:sz="4" w:space="0" w:color="000000"/>
              <w:left w:val="single" w:sz="4" w:space="0" w:color="000000"/>
              <w:bottom w:val="single" w:sz="4" w:space="0" w:color="000000"/>
              <w:right w:val="single" w:sz="4" w:space="0" w:color="000000"/>
            </w:tcBorders>
            <w:vAlign w:val="center"/>
          </w:tcPr>
          <w:p w14:paraId="47CD957C" w14:textId="77777777" w:rsidR="00D64DEB" w:rsidRDefault="00762E80" w:rsidP="00D64DEB">
            <w:pPr>
              <w:pStyle w:val="TableParagraph"/>
              <w:ind w:right="117"/>
              <w:jc w:val="both"/>
              <w:rPr>
                <w:rFonts w:ascii="Open Sans" w:hAnsi="Open Sans" w:cs="Open Sans"/>
                <w:sz w:val="18"/>
                <w:szCs w:val="18"/>
                <w:lang w:val="es-GT"/>
              </w:rPr>
            </w:pPr>
            <w:r w:rsidRPr="004E5985">
              <w:rPr>
                <w:rFonts w:ascii="Open Sans" w:hAnsi="Open Sans" w:cs="Open Sans"/>
                <w:sz w:val="18"/>
                <w:szCs w:val="18"/>
                <w:lang w:val="es-GT"/>
              </w:rPr>
              <w:t xml:space="preserve">Dado que la inclusión de la discapacidad no forma parte </w:t>
            </w:r>
            <w:r w:rsidR="002B2777">
              <w:rPr>
                <w:rFonts w:ascii="Open Sans" w:hAnsi="Open Sans" w:cs="Open Sans"/>
                <w:sz w:val="18"/>
                <w:szCs w:val="18"/>
                <w:lang w:val="es-GT"/>
              </w:rPr>
              <w:t>de las adquisiciones con enfoque de género</w:t>
            </w:r>
            <w:r w:rsidRPr="004E5985">
              <w:rPr>
                <w:rFonts w:ascii="Open Sans" w:hAnsi="Open Sans" w:cs="Open Sans"/>
                <w:sz w:val="18"/>
                <w:szCs w:val="18"/>
                <w:lang w:val="es-GT"/>
              </w:rPr>
              <w:t xml:space="preserve">, no somos expertos en la materia de dicho cuestionario que cubre la inclusión de la discapacidad. Sin embargo, es posible que pueda encontrar un recurso útil en la página de </w:t>
            </w:r>
            <w:r w:rsidR="008A30B3">
              <w:rPr>
                <w:rFonts w:ascii="Open Sans" w:hAnsi="Open Sans" w:cs="Open Sans"/>
                <w:sz w:val="18"/>
                <w:szCs w:val="18"/>
                <w:lang w:val="es-GT"/>
              </w:rPr>
              <w:t>las/</w:t>
            </w:r>
            <w:r w:rsidRPr="004E5985">
              <w:rPr>
                <w:rFonts w:ascii="Open Sans" w:hAnsi="Open Sans" w:cs="Open Sans"/>
                <w:sz w:val="18"/>
                <w:szCs w:val="18"/>
                <w:lang w:val="es-GT"/>
              </w:rPr>
              <w:t xml:space="preserve">los funcionarios de </w:t>
            </w:r>
            <w:r w:rsidR="008A30B3">
              <w:rPr>
                <w:rFonts w:ascii="Open Sans" w:hAnsi="Open Sans" w:cs="Open Sans"/>
                <w:sz w:val="18"/>
                <w:szCs w:val="18"/>
                <w:lang w:val="es-GT"/>
              </w:rPr>
              <w:t>la ONU</w:t>
            </w:r>
            <w:r w:rsidRPr="004E5985">
              <w:rPr>
                <w:rFonts w:ascii="Open Sans" w:hAnsi="Open Sans" w:cs="Open Sans"/>
                <w:sz w:val="18"/>
                <w:szCs w:val="18"/>
                <w:lang w:val="es-GT"/>
              </w:rPr>
              <w:t xml:space="preserve"> sobre el Equipo de Tareas sobre Adquisiciones Accesibles e Inclusivas para las Personas con Discapacidad en </w:t>
            </w:r>
            <w:hyperlink r:id="rId54" w:history="1">
              <w:r w:rsidRPr="00676BFA">
                <w:rPr>
                  <w:rStyle w:val="Hyperlink"/>
                  <w:rFonts w:ascii="Open Sans" w:hAnsi="Open Sans" w:cs="Open Sans"/>
                  <w:sz w:val="18"/>
                  <w:szCs w:val="18"/>
                  <w:lang w:val="es-GT"/>
                </w:rPr>
                <w:t>UNGM</w:t>
              </w:r>
            </w:hyperlink>
            <w:r w:rsidR="00676BFA">
              <w:rPr>
                <w:rFonts w:ascii="Open Sans" w:hAnsi="Open Sans" w:cs="Open Sans"/>
                <w:sz w:val="18"/>
                <w:szCs w:val="18"/>
                <w:lang w:val="es-GT"/>
              </w:rPr>
              <w:t>.</w:t>
            </w:r>
          </w:p>
          <w:p w14:paraId="335F10FC" w14:textId="6628D704" w:rsidR="00762E80" w:rsidRPr="004E5985" w:rsidRDefault="00762E80" w:rsidP="00D64DEB">
            <w:pPr>
              <w:pStyle w:val="TableParagraph"/>
              <w:ind w:right="117"/>
              <w:jc w:val="both"/>
              <w:rPr>
                <w:rFonts w:ascii="Open Sans" w:hAnsi="Open Sans" w:cs="Open Sans"/>
                <w:sz w:val="18"/>
                <w:szCs w:val="18"/>
                <w:lang w:val="es-GT"/>
              </w:rPr>
            </w:pPr>
            <w:r w:rsidRPr="004E5985">
              <w:rPr>
                <w:rFonts w:ascii="Open Sans" w:hAnsi="Open Sans" w:cs="Open Sans"/>
                <w:sz w:val="18"/>
                <w:szCs w:val="18"/>
                <w:lang w:val="es-GT"/>
              </w:rPr>
              <w:t>En cuanto al cuestionario relativo a las empresas propiedad de mujeres, no existe una plantilla estándar.</w:t>
            </w:r>
          </w:p>
        </w:tc>
      </w:tr>
      <w:tr w:rsidR="00762E80" w:rsidRPr="004E5985" w14:paraId="66BF16C9" w14:textId="77777777" w:rsidTr="0009076F">
        <w:trPr>
          <w:trHeight w:val="2600"/>
          <w:jc w:val="center"/>
        </w:trPr>
        <w:tc>
          <w:tcPr>
            <w:tcW w:w="3055" w:type="dxa"/>
            <w:tcBorders>
              <w:top w:val="single" w:sz="4" w:space="0" w:color="000000"/>
              <w:left w:val="single" w:sz="4" w:space="0" w:color="000000"/>
              <w:bottom w:val="single" w:sz="4" w:space="0" w:color="000000"/>
              <w:right w:val="single" w:sz="4" w:space="0" w:color="000000"/>
            </w:tcBorders>
            <w:vAlign w:val="center"/>
          </w:tcPr>
          <w:p w14:paraId="47E6E55D" w14:textId="77777777" w:rsidR="00CA2610" w:rsidRDefault="00762E80" w:rsidP="00CA2610">
            <w:pPr>
              <w:pStyle w:val="TableParagraph"/>
              <w:ind w:left="107" w:right="102"/>
              <w:jc w:val="both"/>
              <w:rPr>
                <w:rFonts w:ascii="Open Sans" w:hAnsi="Open Sans" w:cs="Open Sans"/>
                <w:sz w:val="18"/>
                <w:szCs w:val="18"/>
                <w:lang w:val="es-GT"/>
              </w:rPr>
            </w:pPr>
            <w:r w:rsidRPr="004E5985">
              <w:rPr>
                <w:rFonts w:ascii="Open Sans" w:hAnsi="Open Sans" w:cs="Open Sans"/>
                <w:sz w:val="18"/>
                <w:szCs w:val="18"/>
                <w:lang w:val="es-GT"/>
              </w:rPr>
              <w:t>En un país con altos índices de "informalidad", ¿han considerado que much</w:t>
            </w:r>
            <w:r w:rsidR="00056B23" w:rsidRPr="004E5985">
              <w:rPr>
                <w:rFonts w:ascii="Open Sans" w:hAnsi="Open Sans" w:cs="Open Sans"/>
                <w:sz w:val="18"/>
                <w:szCs w:val="18"/>
                <w:lang w:val="es-GT"/>
              </w:rPr>
              <w:t>as e</w:t>
            </w:r>
            <w:r w:rsidR="004275DD" w:rsidRPr="004E5985">
              <w:rPr>
                <w:rFonts w:ascii="Open Sans" w:hAnsi="Open Sans" w:cs="Open Sans"/>
                <w:sz w:val="18"/>
                <w:szCs w:val="18"/>
                <w:lang w:val="es-GT"/>
              </w:rPr>
              <w:t>mpresas propiedad de mujeres</w:t>
            </w:r>
            <w:r w:rsidRPr="004E5985">
              <w:rPr>
                <w:rFonts w:ascii="Open Sans" w:hAnsi="Open Sans" w:cs="Open Sans"/>
                <w:sz w:val="18"/>
                <w:szCs w:val="18"/>
                <w:lang w:val="es-GT"/>
              </w:rPr>
              <w:t xml:space="preserve"> no pueden presentar las facturas que la ONU suele pedir a los vendedores como prueba de que pagan impuestos?</w:t>
            </w:r>
          </w:p>
          <w:p w14:paraId="3272B06C" w14:textId="77777777" w:rsidR="00CA2610" w:rsidRDefault="00CA2610" w:rsidP="00CA2610">
            <w:pPr>
              <w:pStyle w:val="TableParagraph"/>
              <w:ind w:left="107" w:right="102"/>
              <w:jc w:val="both"/>
              <w:rPr>
                <w:rFonts w:ascii="Open Sans" w:hAnsi="Open Sans" w:cs="Open Sans"/>
                <w:sz w:val="18"/>
                <w:szCs w:val="18"/>
                <w:lang w:val="es-GT"/>
              </w:rPr>
            </w:pPr>
          </w:p>
          <w:p w14:paraId="0D315948" w14:textId="7FF9EFD5" w:rsidR="00762E80" w:rsidRPr="004E5985" w:rsidRDefault="00762E80" w:rsidP="00CA2610">
            <w:pPr>
              <w:pStyle w:val="TableParagraph"/>
              <w:ind w:left="107" w:right="102"/>
              <w:jc w:val="both"/>
              <w:rPr>
                <w:rFonts w:ascii="Open Sans" w:hAnsi="Open Sans" w:cs="Open Sans"/>
                <w:sz w:val="18"/>
                <w:szCs w:val="18"/>
                <w:lang w:val="es-GT"/>
              </w:rPr>
            </w:pPr>
            <w:r w:rsidRPr="004E5985">
              <w:rPr>
                <w:rFonts w:ascii="Open Sans" w:hAnsi="Open Sans" w:cs="Open Sans"/>
                <w:sz w:val="18"/>
                <w:szCs w:val="18"/>
                <w:lang w:val="es-GT"/>
              </w:rPr>
              <w:t>Debido al alto nivel de informalidad del país (altos costes y desincentivos para las empresas formales), muchas empresas dirigidas por mujeres no presentan facturas.</w:t>
            </w:r>
          </w:p>
        </w:tc>
        <w:tc>
          <w:tcPr>
            <w:tcW w:w="6840" w:type="dxa"/>
            <w:tcBorders>
              <w:top w:val="single" w:sz="4" w:space="0" w:color="000000"/>
              <w:left w:val="single" w:sz="4" w:space="0" w:color="000000"/>
              <w:bottom w:val="single" w:sz="4" w:space="0" w:color="000000"/>
              <w:right w:val="single" w:sz="4" w:space="0" w:color="000000"/>
            </w:tcBorders>
            <w:vAlign w:val="center"/>
          </w:tcPr>
          <w:p w14:paraId="242D5A4E" w14:textId="7B5BA445" w:rsidR="00762E80" w:rsidRPr="004E5985" w:rsidRDefault="00762E80" w:rsidP="00B0778C">
            <w:pPr>
              <w:pStyle w:val="TableParagraph"/>
              <w:ind w:right="214"/>
              <w:jc w:val="both"/>
              <w:rPr>
                <w:rFonts w:ascii="Open Sans" w:hAnsi="Open Sans" w:cs="Open Sans"/>
                <w:sz w:val="18"/>
                <w:szCs w:val="18"/>
                <w:lang w:val="es-GT"/>
              </w:rPr>
            </w:pPr>
            <w:r w:rsidRPr="004E5985">
              <w:rPr>
                <w:rFonts w:ascii="Open Sans" w:hAnsi="Open Sans" w:cs="Open Sans"/>
                <w:sz w:val="18"/>
                <w:szCs w:val="18"/>
                <w:lang w:val="es-GT"/>
              </w:rPr>
              <w:t>En cuanto a las adquisiciones de la ONU, ésta sólo trabaja con empresas formales. Y, de hecho, las pequeñas empresas propiedad de mujeres se concentran en el sector informal debido a otros obstáculos mencionados en el seminario web (falta de acceso al capital, estigma social y cultural, marco jurídico nacional discriminatorio, escasez de tiempo y falta de conocimientos, etc.).</w:t>
            </w:r>
          </w:p>
          <w:p w14:paraId="1E1D57D4" w14:textId="155298DA" w:rsidR="00762E80" w:rsidRPr="004E5985" w:rsidRDefault="00762E80" w:rsidP="00B0778C">
            <w:pPr>
              <w:pStyle w:val="TableParagraph"/>
              <w:ind w:right="303"/>
              <w:jc w:val="both"/>
              <w:rPr>
                <w:rFonts w:ascii="Open Sans" w:hAnsi="Open Sans" w:cs="Open Sans"/>
                <w:sz w:val="18"/>
                <w:szCs w:val="18"/>
                <w:lang w:val="es-GT"/>
              </w:rPr>
            </w:pPr>
            <w:r w:rsidRPr="004E5985">
              <w:rPr>
                <w:rFonts w:ascii="Open Sans" w:hAnsi="Open Sans" w:cs="Open Sans"/>
                <w:sz w:val="18"/>
                <w:szCs w:val="18"/>
                <w:lang w:val="es-GT"/>
              </w:rPr>
              <w:t xml:space="preserve">Por lo tanto, </w:t>
            </w:r>
            <w:r w:rsidR="002B2777">
              <w:rPr>
                <w:rFonts w:ascii="Open Sans" w:hAnsi="Open Sans" w:cs="Open Sans"/>
                <w:sz w:val="18"/>
                <w:szCs w:val="18"/>
                <w:lang w:val="es-GT"/>
              </w:rPr>
              <w:t>la adquisición con enfoque de género</w:t>
            </w:r>
            <w:r w:rsidR="002B2777" w:rsidRPr="004E5985">
              <w:rPr>
                <w:rFonts w:ascii="Open Sans" w:hAnsi="Open Sans" w:cs="Open Sans"/>
                <w:sz w:val="18"/>
                <w:szCs w:val="18"/>
                <w:lang w:val="es-GT"/>
              </w:rPr>
              <w:t xml:space="preserve"> </w:t>
            </w:r>
            <w:r w:rsidRPr="004E5985">
              <w:rPr>
                <w:rFonts w:ascii="Open Sans" w:hAnsi="Open Sans" w:cs="Open Sans"/>
                <w:sz w:val="18"/>
                <w:szCs w:val="18"/>
                <w:lang w:val="es-GT"/>
              </w:rPr>
              <w:t xml:space="preserve">por sí solo no puede ser una solución a este problema mayor. Aun así, esperamos que las medidas que tengan en cuenta las cuestiones de género en la </w:t>
            </w:r>
            <w:r w:rsidR="00F92BD7">
              <w:rPr>
                <w:rFonts w:ascii="Open Sans" w:hAnsi="Open Sans" w:cs="Open Sans"/>
                <w:sz w:val="18"/>
                <w:szCs w:val="18"/>
                <w:lang w:val="es-GT"/>
              </w:rPr>
              <w:t>adquisición</w:t>
            </w:r>
            <w:r w:rsidRPr="004E5985">
              <w:rPr>
                <w:rFonts w:ascii="Open Sans" w:hAnsi="Open Sans" w:cs="Open Sans"/>
                <w:sz w:val="18"/>
                <w:szCs w:val="18"/>
                <w:lang w:val="es-GT"/>
              </w:rPr>
              <w:t>, así como la sensibilización y la mejora de las cualificaciones de las mujeres empresarias a lo largo del tiempo en una intervención programática más amplia, permitirán que más mujeres empresarias se conviertan en empresaria</w:t>
            </w:r>
            <w:r w:rsidR="005202DF" w:rsidRPr="004E5985">
              <w:rPr>
                <w:rFonts w:ascii="Open Sans" w:hAnsi="Open Sans" w:cs="Open Sans"/>
                <w:sz w:val="18"/>
                <w:szCs w:val="18"/>
                <w:lang w:val="es-GT"/>
              </w:rPr>
              <w:t>s formales.</w:t>
            </w:r>
          </w:p>
        </w:tc>
      </w:tr>
      <w:tr w:rsidR="00762E80" w:rsidRPr="004E5985" w14:paraId="058FEECE" w14:textId="77777777" w:rsidTr="0009076F">
        <w:trPr>
          <w:trHeight w:val="1223"/>
          <w:jc w:val="center"/>
        </w:trPr>
        <w:tc>
          <w:tcPr>
            <w:tcW w:w="3055" w:type="dxa"/>
            <w:tcBorders>
              <w:top w:val="single" w:sz="4" w:space="0" w:color="000000"/>
              <w:left w:val="single" w:sz="4" w:space="0" w:color="000000"/>
              <w:bottom w:val="single" w:sz="4" w:space="0" w:color="000000"/>
              <w:right w:val="single" w:sz="4" w:space="0" w:color="000000"/>
            </w:tcBorders>
            <w:vAlign w:val="center"/>
            <w:hideMark/>
          </w:tcPr>
          <w:p w14:paraId="4BDA14C1" w14:textId="211C58AC" w:rsidR="00762E80" w:rsidRPr="004E5985" w:rsidRDefault="00762E80" w:rsidP="00CA2610">
            <w:pPr>
              <w:pStyle w:val="TableParagraph"/>
              <w:ind w:left="107" w:right="90"/>
              <w:jc w:val="both"/>
              <w:rPr>
                <w:rFonts w:ascii="Open Sans" w:hAnsi="Open Sans" w:cs="Open Sans"/>
                <w:sz w:val="18"/>
                <w:szCs w:val="18"/>
                <w:lang w:val="es-GT"/>
              </w:rPr>
            </w:pPr>
            <w:r w:rsidRPr="004E5985">
              <w:rPr>
                <w:rFonts w:ascii="Open Sans" w:hAnsi="Open Sans" w:cs="Open Sans"/>
                <w:sz w:val="18"/>
                <w:szCs w:val="18"/>
                <w:lang w:val="es-GT"/>
              </w:rPr>
              <w:t xml:space="preserve">¿Dónde incluimos/reflejamos los </w:t>
            </w:r>
            <w:r w:rsidR="007F2BC5">
              <w:rPr>
                <w:rFonts w:ascii="Open Sans" w:hAnsi="Open Sans" w:cs="Open Sans"/>
                <w:sz w:val="18"/>
                <w:szCs w:val="18"/>
                <w:lang w:val="es-GT"/>
              </w:rPr>
              <w:t>indicadores clave de rendimiento (KPI)</w:t>
            </w:r>
            <w:r w:rsidRPr="004E5985">
              <w:rPr>
                <w:rFonts w:ascii="Open Sans" w:hAnsi="Open Sans" w:cs="Open Sans"/>
                <w:sz w:val="18"/>
                <w:szCs w:val="18"/>
                <w:lang w:val="es-GT"/>
              </w:rPr>
              <w:t xml:space="preserve"> o indicadores de </w:t>
            </w:r>
            <w:r w:rsidR="002B2777">
              <w:rPr>
                <w:rFonts w:ascii="Open Sans" w:hAnsi="Open Sans" w:cs="Open Sans"/>
                <w:sz w:val="18"/>
                <w:szCs w:val="18"/>
                <w:lang w:val="es-GT"/>
              </w:rPr>
              <w:t>las adquisiciones con enfoque de género</w:t>
            </w:r>
            <w:r w:rsidR="002B2777" w:rsidRPr="004E5985">
              <w:rPr>
                <w:rFonts w:ascii="Open Sans" w:hAnsi="Open Sans" w:cs="Open Sans"/>
                <w:sz w:val="18"/>
                <w:szCs w:val="18"/>
                <w:lang w:val="es-GT"/>
              </w:rPr>
              <w:t xml:space="preserve"> </w:t>
            </w:r>
            <w:r w:rsidRPr="004E5985">
              <w:rPr>
                <w:rFonts w:ascii="Open Sans" w:hAnsi="Open Sans" w:cs="Open Sans"/>
                <w:sz w:val="18"/>
                <w:szCs w:val="18"/>
                <w:lang w:val="es-GT"/>
              </w:rPr>
              <w:t>en la plataforma BOS?</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1FD10A91" w14:textId="77777777" w:rsidR="00D64DEB" w:rsidRDefault="00762E80" w:rsidP="00D64DEB">
            <w:pPr>
              <w:pStyle w:val="TableParagraph"/>
              <w:ind w:right="109"/>
              <w:jc w:val="both"/>
              <w:rPr>
                <w:rFonts w:ascii="Open Sans" w:hAnsi="Open Sans" w:cs="Open Sans"/>
                <w:sz w:val="18"/>
                <w:szCs w:val="18"/>
                <w:lang w:val="es-GT"/>
              </w:rPr>
            </w:pPr>
            <w:r w:rsidRPr="004E5985">
              <w:rPr>
                <w:rFonts w:ascii="Open Sans" w:hAnsi="Open Sans" w:cs="Open Sans"/>
                <w:sz w:val="18"/>
                <w:szCs w:val="18"/>
                <w:lang w:val="es-GT"/>
              </w:rPr>
              <w:t xml:space="preserve">En el mismo lugar que cualquier otro servicio común habitual. Los KPI de cualquier servicio común se eligen en el momento de seleccionar el servicio. En el caso de </w:t>
            </w:r>
            <w:r w:rsidR="002B2777">
              <w:rPr>
                <w:rFonts w:ascii="Open Sans" w:hAnsi="Open Sans" w:cs="Open Sans"/>
                <w:sz w:val="18"/>
                <w:szCs w:val="18"/>
                <w:lang w:val="es-GT"/>
              </w:rPr>
              <w:t>las adquisiciones con enfoque de género</w:t>
            </w:r>
            <w:r w:rsidRPr="004E5985">
              <w:rPr>
                <w:rFonts w:ascii="Open Sans" w:hAnsi="Open Sans" w:cs="Open Sans"/>
                <w:sz w:val="18"/>
                <w:szCs w:val="18"/>
                <w:lang w:val="es-GT"/>
              </w:rPr>
              <w:t>, no hay ningún KPI predefinido entre los que elegir.</w:t>
            </w:r>
          </w:p>
          <w:p w14:paraId="291AD5FC" w14:textId="575981AF" w:rsidR="00762E80" w:rsidRPr="004E5985" w:rsidRDefault="00762E80" w:rsidP="00D64DEB">
            <w:pPr>
              <w:pStyle w:val="TableParagraph"/>
              <w:ind w:right="109"/>
              <w:jc w:val="both"/>
              <w:rPr>
                <w:rFonts w:ascii="Open Sans" w:hAnsi="Open Sans" w:cs="Open Sans"/>
                <w:sz w:val="18"/>
                <w:szCs w:val="18"/>
                <w:lang w:val="es-GT"/>
              </w:rPr>
            </w:pPr>
            <w:r w:rsidRPr="004E5985">
              <w:rPr>
                <w:rFonts w:ascii="Open Sans" w:hAnsi="Open Sans" w:cs="Open Sans"/>
                <w:sz w:val="18"/>
                <w:szCs w:val="18"/>
                <w:lang w:val="es-GT"/>
              </w:rPr>
              <w:t xml:space="preserve">Sin embargo, </w:t>
            </w:r>
            <w:r w:rsidR="0012396F">
              <w:rPr>
                <w:rFonts w:ascii="Open Sans" w:hAnsi="Open Sans" w:cs="Open Sans"/>
                <w:sz w:val="18"/>
                <w:szCs w:val="18"/>
                <w:lang w:val="es-GT"/>
              </w:rPr>
              <w:t xml:space="preserve">para </w:t>
            </w:r>
            <w:r w:rsidRPr="004E5985">
              <w:rPr>
                <w:rFonts w:ascii="Open Sans" w:hAnsi="Open Sans" w:cs="Open Sans"/>
                <w:sz w:val="18"/>
                <w:szCs w:val="18"/>
                <w:lang w:val="es-GT"/>
              </w:rPr>
              <w:t>el impacto social sobre la igualdad de género</w:t>
            </w:r>
            <w:r w:rsidR="0012396F">
              <w:rPr>
                <w:rFonts w:ascii="Open Sans" w:hAnsi="Open Sans" w:cs="Open Sans"/>
                <w:sz w:val="18"/>
                <w:szCs w:val="18"/>
                <w:lang w:val="es-GT"/>
              </w:rPr>
              <w:t>, e</w:t>
            </w:r>
            <w:r w:rsidRPr="004E5985">
              <w:rPr>
                <w:rFonts w:ascii="Open Sans" w:hAnsi="Open Sans" w:cs="Open Sans"/>
                <w:sz w:val="18"/>
                <w:szCs w:val="18"/>
                <w:lang w:val="es-GT"/>
              </w:rPr>
              <w:t>l gasto total en compras a proveedores con perspectiva de género puede utilizarse como indicador clave de rendimiento.</w:t>
            </w:r>
          </w:p>
        </w:tc>
      </w:tr>
      <w:tr w:rsidR="00762E80" w:rsidRPr="004E5985" w14:paraId="54A7CFC3" w14:textId="77777777" w:rsidTr="0009076F">
        <w:trPr>
          <w:trHeight w:val="1421"/>
          <w:jc w:val="center"/>
        </w:trPr>
        <w:tc>
          <w:tcPr>
            <w:tcW w:w="3055" w:type="dxa"/>
            <w:tcBorders>
              <w:top w:val="single" w:sz="4" w:space="0" w:color="000000"/>
              <w:left w:val="single" w:sz="4" w:space="0" w:color="000000"/>
              <w:bottom w:val="single" w:sz="4" w:space="0" w:color="000000"/>
              <w:right w:val="single" w:sz="4" w:space="0" w:color="000000"/>
            </w:tcBorders>
            <w:vAlign w:val="center"/>
            <w:hideMark/>
          </w:tcPr>
          <w:p w14:paraId="7D70B5A3" w14:textId="61720028" w:rsidR="00762E80" w:rsidRPr="004E5985" w:rsidRDefault="00762E80" w:rsidP="00CA2610">
            <w:pPr>
              <w:pStyle w:val="TableParagraph"/>
              <w:ind w:left="107" w:right="90"/>
              <w:jc w:val="both"/>
              <w:rPr>
                <w:rFonts w:ascii="Open Sans" w:hAnsi="Open Sans" w:cs="Open Sans"/>
                <w:sz w:val="18"/>
                <w:szCs w:val="18"/>
                <w:lang w:val="es-GT"/>
              </w:rPr>
            </w:pPr>
            <w:r w:rsidRPr="004E5985">
              <w:rPr>
                <w:rFonts w:ascii="Open Sans" w:hAnsi="Open Sans" w:cs="Open Sans"/>
                <w:sz w:val="18"/>
                <w:szCs w:val="18"/>
                <w:lang w:val="es-GT"/>
              </w:rPr>
              <w:t>Hemos detectado que la</w:t>
            </w:r>
            <w:r w:rsidR="000B3BAE" w:rsidRPr="004E5985">
              <w:rPr>
                <w:rFonts w:ascii="Open Sans" w:hAnsi="Open Sans" w:cs="Open Sans"/>
                <w:sz w:val="18"/>
                <w:szCs w:val="18"/>
                <w:lang w:val="es-GT"/>
              </w:rPr>
              <w:t xml:space="preserve">s </w:t>
            </w:r>
            <w:r w:rsidR="009E2CB7">
              <w:rPr>
                <w:rFonts w:ascii="Open Sans" w:hAnsi="Open Sans" w:cs="Open Sans"/>
                <w:sz w:val="18"/>
                <w:szCs w:val="18"/>
                <w:lang w:val="es-GT"/>
              </w:rPr>
              <w:t>e</w:t>
            </w:r>
            <w:r w:rsidR="000B3BAE" w:rsidRPr="004E5985">
              <w:rPr>
                <w:rFonts w:ascii="Open Sans" w:hAnsi="Open Sans" w:cs="Open Sans"/>
                <w:sz w:val="18"/>
                <w:szCs w:val="18"/>
                <w:lang w:val="es-GT"/>
              </w:rPr>
              <w:t>mpresas propiedad de mujeres</w:t>
            </w:r>
            <w:r w:rsidRPr="004E5985">
              <w:rPr>
                <w:rFonts w:ascii="Open Sans" w:hAnsi="Open Sans" w:cs="Open Sans"/>
                <w:sz w:val="18"/>
                <w:szCs w:val="18"/>
                <w:lang w:val="es-GT"/>
              </w:rPr>
              <w:t xml:space="preserve"> tiene prejuicios a la hora de trabajar con agencias de la ONU. ¿Cómo podemos tranquilizarles e incluso </w:t>
            </w:r>
            <w:proofErr w:type="gramStart"/>
            <w:r w:rsidRPr="004E5985">
              <w:rPr>
                <w:rFonts w:ascii="Open Sans" w:hAnsi="Open Sans" w:cs="Open Sans"/>
                <w:sz w:val="18"/>
                <w:szCs w:val="18"/>
                <w:lang w:val="es-GT"/>
              </w:rPr>
              <w:t>animarles</w:t>
            </w:r>
            <w:proofErr w:type="gramEnd"/>
            <w:r w:rsidRPr="004E5985">
              <w:rPr>
                <w:rFonts w:ascii="Open Sans" w:hAnsi="Open Sans" w:cs="Open Sans"/>
                <w:sz w:val="18"/>
                <w:szCs w:val="18"/>
                <w:lang w:val="es-GT"/>
              </w:rPr>
              <w:t>?</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0D82CA62" w14:textId="77777777" w:rsidR="00D64DEB" w:rsidRDefault="00762E80" w:rsidP="00D64DEB">
            <w:pPr>
              <w:pStyle w:val="TableParagraph"/>
              <w:ind w:right="93"/>
              <w:jc w:val="both"/>
              <w:rPr>
                <w:rFonts w:ascii="Open Sans" w:hAnsi="Open Sans" w:cs="Open Sans"/>
                <w:sz w:val="18"/>
                <w:szCs w:val="18"/>
                <w:lang w:val="es-GT"/>
              </w:rPr>
            </w:pPr>
            <w:r w:rsidRPr="004E5985">
              <w:rPr>
                <w:rFonts w:ascii="Open Sans" w:hAnsi="Open Sans" w:cs="Open Sans"/>
                <w:sz w:val="18"/>
                <w:szCs w:val="18"/>
                <w:lang w:val="es-GT"/>
              </w:rPr>
              <w:t xml:space="preserve">Como mostró el ejemplo de Bangladesh durante el </w:t>
            </w:r>
            <w:r w:rsidR="0012396F">
              <w:rPr>
                <w:rFonts w:ascii="Open Sans" w:hAnsi="Open Sans" w:cs="Open Sans"/>
                <w:sz w:val="18"/>
                <w:szCs w:val="18"/>
                <w:lang w:val="es-GT"/>
              </w:rPr>
              <w:t>webinario</w:t>
            </w:r>
            <w:r w:rsidRPr="004E5985">
              <w:rPr>
                <w:rFonts w:ascii="Open Sans" w:hAnsi="Open Sans" w:cs="Open Sans"/>
                <w:sz w:val="18"/>
                <w:szCs w:val="18"/>
                <w:lang w:val="es-GT"/>
              </w:rPr>
              <w:t xml:space="preserve">, la intervención programática junto con la función de adquisiciones para sensibilizar sobre el funcionamiento de las licitaciones de las Naciones Unidas, dónde encontrar oportunidades de licitación de las Naciones Unidas, cómo registrarse en el UNGM, etc., </w:t>
            </w:r>
            <w:r w:rsidR="00E87020">
              <w:rPr>
                <w:rFonts w:ascii="Open Sans" w:hAnsi="Open Sans" w:cs="Open Sans"/>
                <w:sz w:val="18"/>
                <w:szCs w:val="18"/>
                <w:lang w:val="es-GT"/>
              </w:rPr>
              <w:t>constituye</w:t>
            </w:r>
            <w:r w:rsidRPr="004E5985">
              <w:rPr>
                <w:rFonts w:ascii="Open Sans" w:hAnsi="Open Sans" w:cs="Open Sans"/>
                <w:sz w:val="18"/>
                <w:szCs w:val="18"/>
                <w:lang w:val="es-GT"/>
              </w:rPr>
              <w:t xml:space="preserve"> una forma de sensibilizar a la opinión pública.</w:t>
            </w:r>
          </w:p>
          <w:p w14:paraId="45728010" w14:textId="14E4183E" w:rsidR="00762E80" w:rsidRPr="004E5985" w:rsidRDefault="00943291" w:rsidP="00D64DEB">
            <w:pPr>
              <w:pStyle w:val="TableParagraph"/>
              <w:ind w:right="93"/>
              <w:jc w:val="both"/>
              <w:rPr>
                <w:rFonts w:ascii="Open Sans" w:hAnsi="Open Sans" w:cs="Open Sans"/>
                <w:sz w:val="18"/>
                <w:szCs w:val="18"/>
                <w:lang w:val="es-GT"/>
              </w:rPr>
            </w:pPr>
            <w:r>
              <w:rPr>
                <w:rFonts w:ascii="Open Sans" w:hAnsi="Open Sans" w:cs="Open Sans"/>
                <w:sz w:val="18"/>
                <w:szCs w:val="18"/>
                <w:lang w:val="es-GT"/>
              </w:rPr>
              <w:t>T</w:t>
            </w:r>
            <w:r w:rsidR="00762E80" w:rsidRPr="004E5985">
              <w:rPr>
                <w:rFonts w:ascii="Open Sans" w:hAnsi="Open Sans" w:cs="Open Sans"/>
                <w:sz w:val="18"/>
                <w:szCs w:val="18"/>
                <w:lang w:val="es-GT"/>
              </w:rPr>
              <w:t>alleres/webinar</w:t>
            </w:r>
            <w:r>
              <w:rPr>
                <w:rFonts w:ascii="Open Sans" w:hAnsi="Open Sans" w:cs="Open Sans"/>
                <w:sz w:val="18"/>
                <w:szCs w:val="18"/>
                <w:lang w:val="es-GT"/>
              </w:rPr>
              <w:t>io</w:t>
            </w:r>
            <w:r w:rsidR="00762E80" w:rsidRPr="004E5985">
              <w:rPr>
                <w:rFonts w:ascii="Open Sans" w:hAnsi="Open Sans" w:cs="Open Sans"/>
                <w:sz w:val="18"/>
                <w:szCs w:val="18"/>
                <w:lang w:val="es-GT"/>
              </w:rPr>
              <w:t>s es una de las mejores prácticas animar a la</w:t>
            </w:r>
            <w:r w:rsidR="008A30B3">
              <w:rPr>
                <w:rFonts w:ascii="Open Sans" w:hAnsi="Open Sans" w:cs="Open Sans"/>
                <w:sz w:val="18"/>
                <w:szCs w:val="18"/>
                <w:lang w:val="es-GT"/>
              </w:rPr>
              <w:t>s</w:t>
            </w:r>
            <w:r w:rsidR="00762E80" w:rsidRPr="004E5985">
              <w:rPr>
                <w:rFonts w:ascii="Open Sans" w:hAnsi="Open Sans" w:cs="Open Sans"/>
                <w:sz w:val="18"/>
                <w:szCs w:val="18"/>
                <w:lang w:val="es-GT"/>
              </w:rPr>
              <w:t xml:space="preserve"> </w:t>
            </w:r>
            <w:r w:rsidR="008A30B3" w:rsidRPr="004E5985">
              <w:rPr>
                <w:rFonts w:ascii="Open Sans" w:hAnsi="Open Sans" w:cs="Open Sans"/>
                <w:sz w:val="18"/>
                <w:szCs w:val="18"/>
                <w:lang w:val="es-GT"/>
              </w:rPr>
              <w:t xml:space="preserve">empresas propiedad de mujeres </w:t>
            </w:r>
            <w:r w:rsidR="00762E80" w:rsidRPr="004E5985">
              <w:rPr>
                <w:rFonts w:ascii="Open Sans" w:hAnsi="Open Sans" w:cs="Open Sans"/>
                <w:sz w:val="18"/>
                <w:szCs w:val="18"/>
                <w:lang w:val="es-GT"/>
              </w:rPr>
              <w:t>a participar en las licitaciones de la ONU.</w:t>
            </w:r>
          </w:p>
        </w:tc>
      </w:tr>
      <w:tr w:rsidR="00762E80" w:rsidRPr="004E5985" w14:paraId="3CD8D75F" w14:textId="77777777" w:rsidTr="0009076F">
        <w:trPr>
          <w:trHeight w:val="260"/>
          <w:jc w:val="center"/>
        </w:trPr>
        <w:tc>
          <w:tcPr>
            <w:tcW w:w="3055" w:type="dxa"/>
            <w:tcBorders>
              <w:top w:val="single" w:sz="4" w:space="0" w:color="000000"/>
              <w:left w:val="single" w:sz="4" w:space="0" w:color="000000"/>
              <w:bottom w:val="single" w:sz="4" w:space="0" w:color="000000"/>
              <w:right w:val="single" w:sz="4" w:space="0" w:color="000000"/>
            </w:tcBorders>
            <w:vAlign w:val="center"/>
            <w:hideMark/>
          </w:tcPr>
          <w:p w14:paraId="44DA3F89" w14:textId="5FDC88D1" w:rsidR="00762E80" w:rsidRPr="004E5985" w:rsidRDefault="00056B23" w:rsidP="00CA2610">
            <w:pPr>
              <w:pStyle w:val="TableParagraph"/>
              <w:ind w:left="107" w:right="90"/>
              <w:jc w:val="both"/>
              <w:rPr>
                <w:rFonts w:ascii="Open Sans" w:hAnsi="Open Sans" w:cs="Open Sans"/>
                <w:sz w:val="18"/>
                <w:szCs w:val="18"/>
                <w:lang w:val="es-GT"/>
              </w:rPr>
            </w:pPr>
            <w:r w:rsidRPr="004E5985">
              <w:rPr>
                <w:rFonts w:ascii="Open Sans" w:hAnsi="Open Sans" w:cs="Open Sans"/>
                <w:sz w:val="18"/>
                <w:szCs w:val="18"/>
                <w:lang w:val="es-GT"/>
              </w:rPr>
              <w:t>¿</w:t>
            </w:r>
            <w:r w:rsidR="00762E80" w:rsidRPr="004E5985">
              <w:rPr>
                <w:rFonts w:ascii="Open Sans" w:hAnsi="Open Sans" w:cs="Open Sans"/>
                <w:sz w:val="18"/>
                <w:szCs w:val="18"/>
                <w:lang w:val="es-GT"/>
              </w:rPr>
              <w:t>Cuándo se revisarán las políticas de adquisición para garantizar que el precio no sea el factor decisivo en los procesos de compra (</w:t>
            </w:r>
            <w:r w:rsidR="002F6A5E">
              <w:rPr>
                <w:rFonts w:ascii="Open Sans" w:hAnsi="Open Sans" w:cs="Open Sans"/>
                <w:sz w:val="18"/>
                <w:szCs w:val="18"/>
                <w:lang w:val="es-GT"/>
              </w:rPr>
              <w:t xml:space="preserve">petición de oferta, </w:t>
            </w:r>
            <w:proofErr w:type="spellStart"/>
            <w:r w:rsidR="002F6A5E">
              <w:rPr>
                <w:rFonts w:ascii="Open Sans" w:hAnsi="Open Sans" w:cs="Open Sans"/>
                <w:sz w:val="18"/>
                <w:szCs w:val="18"/>
                <w:lang w:val="es-GT"/>
              </w:rPr>
              <w:t>m</w:t>
            </w:r>
            <w:r w:rsidR="00762E80" w:rsidRPr="004E5985">
              <w:rPr>
                <w:rFonts w:ascii="Open Sans" w:hAnsi="Open Sans" w:cs="Open Sans"/>
                <w:sz w:val="18"/>
                <w:szCs w:val="18"/>
                <w:lang w:val="es-GT"/>
              </w:rPr>
              <w:t>icrocompras</w:t>
            </w:r>
            <w:proofErr w:type="spellEnd"/>
            <w:r w:rsidR="00762E80" w:rsidRPr="004E5985">
              <w:rPr>
                <w:rFonts w:ascii="Open Sans" w:hAnsi="Open Sans" w:cs="Open Sans"/>
                <w:sz w:val="18"/>
                <w:szCs w:val="18"/>
                <w:lang w:val="es-GT"/>
              </w:rPr>
              <w:t>, etc.)</w:t>
            </w:r>
            <w:r w:rsidRPr="004E5985">
              <w:rPr>
                <w:rFonts w:ascii="Open Sans" w:hAnsi="Open Sans" w:cs="Open Sans"/>
                <w:sz w:val="18"/>
                <w:szCs w:val="18"/>
                <w:lang w:val="es-GT"/>
              </w:rPr>
              <w:t>?</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1AEACD76" w14:textId="58D53AED" w:rsidR="00762E80" w:rsidRPr="004E5985" w:rsidRDefault="00762E80" w:rsidP="00B0778C">
            <w:pPr>
              <w:pStyle w:val="TableParagraph"/>
              <w:ind w:right="89"/>
              <w:jc w:val="both"/>
              <w:rPr>
                <w:rFonts w:ascii="Open Sans" w:hAnsi="Open Sans" w:cs="Open Sans"/>
                <w:sz w:val="18"/>
                <w:szCs w:val="18"/>
                <w:lang w:val="es-GT"/>
              </w:rPr>
            </w:pPr>
            <w:r w:rsidRPr="004E5985">
              <w:rPr>
                <w:rFonts w:ascii="Open Sans" w:hAnsi="Open Sans" w:cs="Open Sans"/>
                <w:sz w:val="18"/>
                <w:szCs w:val="18"/>
                <w:lang w:val="es-GT"/>
              </w:rPr>
              <w:t xml:space="preserve">La modalidad de petición de oferta no prohíbe incluir factores no monetarios como factor decisivo. La petición de oferta se refiere a la oferta más barata y </w:t>
            </w:r>
            <w:r w:rsidRPr="004E5985">
              <w:rPr>
                <w:rFonts w:ascii="Open Sans" w:hAnsi="Open Sans" w:cs="Open Sans"/>
                <w:b/>
                <w:sz w:val="18"/>
                <w:szCs w:val="18"/>
                <w:lang w:val="es-GT"/>
              </w:rPr>
              <w:t>técnicamente conforme</w:t>
            </w:r>
            <w:r w:rsidRPr="004E5985">
              <w:rPr>
                <w:rFonts w:ascii="Open Sans" w:hAnsi="Open Sans" w:cs="Open Sans"/>
                <w:sz w:val="18"/>
                <w:szCs w:val="18"/>
                <w:lang w:val="es-GT"/>
              </w:rPr>
              <w:t xml:space="preserve">. Por lo tanto, puede incluir criterios </w:t>
            </w:r>
            <w:r w:rsidR="00741DCF">
              <w:rPr>
                <w:rFonts w:ascii="Open Sans" w:hAnsi="Open Sans" w:cs="Open Sans"/>
                <w:sz w:val="18"/>
                <w:szCs w:val="18"/>
                <w:lang w:val="es-GT"/>
              </w:rPr>
              <w:t>“</w:t>
            </w:r>
            <w:r w:rsidRPr="004E5985">
              <w:rPr>
                <w:rFonts w:ascii="Open Sans" w:hAnsi="Open Sans" w:cs="Open Sans"/>
                <w:sz w:val="18"/>
                <w:szCs w:val="18"/>
                <w:lang w:val="es-GT"/>
              </w:rPr>
              <w:t>no monetarios</w:t>
            </w:r>
            <w:r w:rsidR="00741DCF">
              <w:rPr>
                <w:rFonts w:ascii="Open Sans" w:hAnsi="Open Sans" w:cs="Open Sans"/>
                <w:sz w:val="18"/>
                <w:szCs w:val="18"/>
                <w:lang w:val="es-GT"/>
              </w:rPr>
              <w:t xml:space="preserve">” </w:t>
            </w:r>
            <w:r w:rsidRPr="004E5985">
              <w:rPr>
                <w:rFonts w:ascii="Open Sans" w:hAnsi="Open Sans" w:cs="Open Sans"/>
                <w:sz w:val="18"/>
                <w:szCs w:val="18"/>
                <w:lang w:val="es-GT"/>
              </w:rPr>
              <w:t xml:space="preserve">obligatorios, como el género y la sostenibilidad, como parte de los criterios técnicos o de cualificación, (por ejemplo, </w:t>
            </w:r>
            <w:r w:rsidR="00741DCF">
              <w:rPr>
                <w:rFonts w:ascii="Open Sans" w:hAnsi="Open Sans" w:cs="Open Sans"/>
                <w:sz w:val="18"/>
                <w:szCs w:val="18"/>
                <w:lang w:val="es-GT"/>
              </w:rPr>
              <w:t>“</w:t>
            </w:r>
            <w:r w:rsidRPr="004E5985">
              <w:rPr>
                <w:rFonts w:ascii="Open Sans" w:hAnsi="Open Sans" w:cs="Open Sans"/>
                <w:sz w:val="18"/>
                <w:szCs w:val="18"/>
                <w:lang w:val="es-GT"/>
              </w:rPr>
              <w:t>la empresa debe tener una política corporativa para promover la igualdad de oportunidades entre hombres y mujeres</w:t>
            </w:r>
            <w:r w:rsidR="00741DCF">
              <w:rPr>
                <w:rFonts w:ascii="Open Sans" w:hAnsi="Open Sans" w:cs="Open Sans"/>
                <w:sz w:val="18"/>
                <w:szCs w:val="18"/>
                <w:lang w:val="es-GT"/>
              </w:rPr>
              <w:t>”</w:t>
            </w:r>
            <w:r w:rsidRPr="004E5985">
              <w:rPr>
                <w:rFonts w:ascii="Open Sans" w:hAnsi="Open Sans" w:cs="Open Sans"/>
                <w:sz w:val="18"/>
                <w:szCs w:val="18"/>
                <w:lang w:val="es-GT"/>
              </w:rPr>
              <w:t xml:space="preserve">; </w:t>
            </w:r>
            <w:r w:rsidR="00741DCF">
              <w:rPr>
                <w:rFonts w:ascii="Open Sans" w:hAnsi="Open Sans" w:cs="Open Sans"/>
                <w:sz w:val="18"/>
                <w:szCs w:val="18"/>
                <w:lang w:val="es-GT"/>
              </w:rPr>
              <w:t>“</w:t>
            </w:r>
            <w:r w:rsidRPr="004E5985">
              <w:rPr>
                <w:rFonts w:ascii="Open Sans" w:hAnsi="Open Sans" w:cs="Open Sans"/>
                <w:sz w:val="18"/>
                <w:szCs w:val="18"/>
                <w:lang w:val="es-GT"/>
              </w:rPr>
              <w:t>el equipo del proyecto debe estar formado por un 50% de mujeres</w:t>
            </w:r>
            <w:r w:rsidR="00741DCF">
              <w:rPr>
                <w:rFonts w:ascii="Open Sans" w:hAnsi="Open Sans" w:cs="Open Sans"/>
                <w:sz w:val="18"/>
                <w:szCs w:val="18"/>
                <w:lang w:val="es-GT"/>
              </w:rPr>
              <w:t>”</w:t>
            </w:r>
            <w:r w:rsidRPr="004E5985">
              <w:rPr>
                <w:rFonts w:ascii="Open Sans" w:hAnsi="Open Sans" w:cs="Open Sans"/>
                <w:sz w:val="18"/>
                <w:szCs w:val="18"/>
                <w:lang w:val="es-GT"/>
              </w:rPr>
              <w:t>.</w:t>
            </w:r>
          </w:p>
        </w:tc>
      </w:tr>
    </w:tbl>
    <w:p w14:paraId="0FA570E3" w14:textId="77777777" w:rsidR="00AD5F73" w:rsidRPr="004E5985" w:rsidRDefault="00AD5F73" w:rsidP="00A46D18">
      <w:pPr>
        <w:rPr>
          <w:b/>
          <w:bCs/>
          <w:color w:val="7F6000"/>
          <w:sz w:val="22"/>
          <w:szCs w:val="22"/>
          <w:lang w:val="es-GT"/>
        </w:rPr>
      </w:pPr>
    </w:p>
    <w:p w14:paraId="00000121" w14:textId="7D1E54BA" w:rsidR="00DF6CF4" w:rsidRPr="004E5985" w:rsidRDefault="00B8537A" w:rsidP="00A46D18">
      <w:pPr>
        <w:rPr>
          <w:b/>
          <w:bCs/>
          <w:color w:val="7F6000"/>
          <w:sz w:val="22"/>
          <w:szCs w:val="22"/>
          <w:lang w:val="es-GT"/>
        </w:rPr>
      </w:pPr>
      <w:r w:rsidRPr="004E5985">
        <w:rPr>
          <w:b/>
          <w:bCs/>
          <w:color w:val="7F6000"/>
          <w:sz w:val="22"/>
          <w:szCs w:val="22"/>
          <w:lang w:val="es-GT"/>
        </w:rPr>
        <w:lastRenderedPageBreak/>
        <w:t>2.5.2. Adquisición de bienes, servicios y alojamientos con enfoque de niñez y adolescencia</w:t>
      </w:r>
    </w:p>
    <w:p w14:paraId="6BCB4753" w14:textId="77777777" w:rsidR="00AD5F73" w:rsidRPr="004E5985" w:rsidRDefault="00AD5F73">
      <w:pPr>
        <w:rPr>
          <w:b/>
          <w:color w:val="990000"/>
          <w:sz w:val="22"/>
          <w:szCs w:val="22"/>
          <w:lang w:val="es-GT"/>
        </w:rPr>
      </w:pPr>
    </w:p>
    <w:p w14:paraId="00000123" w14:textId="7C4485BB" w:rsidR="00DF6CF4" w:rsidRPr="004E5985" w:rsidRDefault="00B8537A">
      <w:pPr>
        <w:rPr>
          <w:lang w:val="es-GT"/>
        </w:rPr>
      </w:pPr>
      <w:r w:rsidRPr="004E5985">
        <w:rPr>
          <w:lang w:val="es-GT"/>
        </w:rPr>
        <w:t xml:space="preserve">Las barreras que enfrentan las niñas, niños y adolescentes que viven con alguna condición de discapacidad son mayores a las que enfrentan las personas adultas, ya que independientemente de lo que se ha avanzado en materia de derechos de la niñez y la lucha por posicionar su derecho a la participación plena y consulta, aún se mantienen estereotipos </w:t>
      </w:r>
      <w:proofErr w:type="gramStart"/>
      <w:r w:rsidRPr="004E5985">
        <w:rPr>
          <w:lang w:val="es-GT"/>
        </w:rPr>
        <w:t>en relación a</w:t>
      </w:r>
      <w:proofErr w:type="gramEnd"/>
      <w:r w:rsidRPr="004E5985">
        <w:rPr>
          <w:lang w:val="es-GT"/>
        </w:rPr>
        <w:t xml:space="preserve"> ser niño o niña y tener alguna discapacidad. Una de las barreras más importantes a derribar es actitudinal y promover su derecho a la participación en términos y condiciones adecuadas es una meta.</w:t>
      </w:r>
    </w:p>
    <w:p w14:paraId="00000124" w14:textId="77777777" w:rsidR="00DF6CF4" w:rsidRPr="004E5985" w:rsidRDefault="00DF6CF4">
      <w:pPr>
        <w:rPr>
          <w:lang w:val="es-GT"/>
        </w:rPr>
      </w:pPr>
    </w:p>
    <w:p w14:paraId="00000125" w14:textId="02DC072D" w:rsidR="00DF6CF4" w:rsidRPr="004E5985" w:rsidRDefault="00B8537A">
      <w:pPr>
        <w:rPr>
          <w:lang w:val="es-GT"/>
        </w:rPr>
      </w:pPr>
      <w:r w:rsidRPr="004E5985">
        <w:rPr>
          <w:lang w:val="es-GT"/>
        </w:rPr>
        <w:t>También es importante tener en cuenta a madres y padres o cuidadores principales con niñas y niños pequeños (0-6 años) con discapacidad o niñas y niños que viven con alguna discapacidad severa y que dependen casi totalmente de sus cuidadores. Se debe garantizar una atención diferenciada según las necesidades particular</w:t>
      </w:r>
      <w:r w:rsidR="00CE5D68" w:rsidRPr="004E5985">
        <w:rPr>
          <w:lang w:val="es-GT"/>
        </w:rPr>
        <w:t xml:space="preserve">es, sin asumir que las y los cuidadores </w:t>
      </w:r>
      <w:r w:rsidR="00CE5D68" w:rsidRPr="004E5985">
        <w:rPr>
          <w:rFonts w:ascii="Arial" w:hAnsi="Arial" w:cs="Arial"/>
          <w:lang w:val="es-GT"/>
        </w:rPr>
        <w:t>─</w:t>
      </w:r>
      <w:r w:rsidR="00CE5D68" w:rsidRPr="004E5985">
        <w:rPr>
          <w:lang w:val="es-GT"/>
        </w:rPr>
        <w:t>generalmente madres o mujeres cuidadoras</w:t>
      </w:r>
      <w:r w:rsidR="00CE5D68" w:rsidRPr="004E5985">
        <w:rPr>
          <w:rFonts w:ascii="Arial" w:hAnsi="Arial" w:cs="Arial"/>
          <w:lang w:val="es-GT"/>
        </w:rPr>
        <w:t>─</w:t>
      </w:r>
      <w:r w:rsidR="00CE5D68" w:rsidRPr="004E5985">
        <w:rPr>
          <w:lang w:val="es-GT"/>
        </w:rPr>
        <w:t xml:space="preserve"> tengan todo lo requerido para hacerse cargo de una niña o niño con discapacidad. Por ello, resulta clave la consulta sobre sus necesidades y el mapeo de oferta de productos, servicios y alojamientos.</w:t>
      </w:r>
    </w:p>
    <w:p w14:paraId="00000126" w14:textId="77777777" w:rsidR="00DF6CF4" w:rsidRPr="004E5985" w:rsidRDefault="00DF6CF4">
      <w:pPr>
        <w:rPr>
          <w:lang w:val="es-GT"/>
        </w:rPr>
      </w:pPr>
    </w:p>
    <w:p w14:paraId="00000127" w14:textId="77777777" w:rsidR="00DF6CF4" w:rsidRPr="004E5985" w:rsidRDefault="00B8537A">
      <w:pPr>
        <w:rPr>
          <w:b/>
          <w:lang w:val="es-GT"/>
        </w:rPr>
      </w:pPr>
      <w:r w:rsidRPr="004E5985">
        <w:rPr>
          <w:lang w:val="es-GT"/>
        </w:rPr>
        <w:t xml:space="preserve">En este marco es importante el conocimiento sobre </w:t>
      </w:r>
      <w:r w:rsidRPr="00E609B2">
        <w:rPr>
          <w:b/>
          <w:iCs/>
          <w:lang w:val="es-GT"/>
        </w:rPr>
        <w:t>las normas para la inclusión, protección y atención de las personas con discapacidad en las emergencias y desastres</w:t>
      </w:r>
      <w:r w:rsidRPr="00E609B2">
        <w:rPr>
          <w:iCs/>
          <w:lang w:val="es-GT"/>
        </w:rPr>
        <w:t xml:space="preserve"> </w:t>
      </w:r>
      <w:r w:rsidRPr="004E5985">
        <w:rPr>
          <w:lang w:val="es-GT"/>
        </w:rPr>
        <w:t xml:space="preserve">dirigidas a las instituciones y organizaciones que intervienen en la respuesta humanitaria. Son recomendaciones para las </w:t>
      </w:r>
      <w:r w:rsidRPr="004E5985">
        <w:rPr>
          <w:b/>
          <w:lang w:val="es-GT"/>
        </w:rPr>
        <w:t>adquisiciones inclusivas en contextos de emergencia y acción humanitaria:</w:t>
      </w:r>
      <w:sdt>
        <w:sdtPr>
          <w:rPr>
            <w:lang w:val="es-GT"/>
          </w:rPr>
          <w:tag w:val="goog_rdk_13"/>
          <w:id w:val="1565684776"/>
        </w:sdtPr>
        <w:sdtContent/>
      </w:sdt>
    </w:p>
    <w:p w14:paraId="00000128" w14:textId="77777777" w:rsidR="00DF6CF4" w:rsidRPr="004E5985" w:rsidRDefault="00DF6CF4">
      <w:pPr>
        <w:rPr>
          <w:lang w:val="es-GT"/>
        </w:rPr>
      </w:pPr>
    </w:p>
    <w:p w14:paraId="00000129" w14:textId="77777777" w:rsidR="00DF6CF4" w:rsidRPr="004E5985" w:rsidRDefault="00B8537A">
      <w:pPr>
        <w:numPr>
          <w:ilvl w:val="0"/>
          <w:numId w:val="12"/>
        </w:numPr>
        <w:rPr>
          <w:lang w:val="es-GT"/>
        </w:rPr>
      </w:pPr>
      <w:r w:rsidRPr="004E5985">
        <w:rPr>
          <w:lang w:val="es-GT"/>
        </w:rPr>
        <w:t xml:space="preserve">Se debe garantizar a las niñas, niños, adolescentes con discapacidad y sus familias el acceso a los suministros humanitarios adecuados a sus necesidades particulares, mediante sistemas de distribución eficientes y planificados para evitar la exclusión, el abuso o la violencia. </w:t>
      </w:r>
    </w:p>
    <w:p w14:paraId="0000012A" w14:textId="77777777" w:rsidR="00DF6CF4" w:rsidRPr="004E5985" w:rsidRDefault="00B8537A">
      <w:pPr>
        <w:numPr>
          <w:ilvl w:val="0"/>
          <w:numId w:val="12"/>
        </w:numPr>
        <w:rPr>
          <w:lang w:val="es-GT"/>
        </w:rPr>
      </w:pPr>
      <w:r w:rsidRPr="004E5985">
        <w:rPr>
          <w:lang w:val="es-GT"/>
        </w:rPr>
        <w:t>Promover la</w:t>
      </w:r>
      <w:r w:rsidRPr="004E5985">
        <w:rPr>
          <w:b/>
          <w:lang w:val="es-GT"/>
        </w:rPr>
        <w:t xml:space="preserve"> participación</w:t>
      </w:r>
      <w:r w:rsidRPr="004E5985">
        <w:rPr>
          <w:lang w:val="es-GT"/>
        </w:rPr>
        <w:t xml:space="preserve"> de las niñas, niños y adolescentes en la toma de decisiones de la respuesta humanitaria, por medio de grupos de consulta, tomando en cuenta su edad y desarrollo. </w:t>
      </w:r>
    </w:p>
    <w:p w14:paraId="0000012B" w14:textId="77777777" w:rsidR="00DF6CF4" w:rsidRPr="004E5985" w:rsidRDefault="00B8537A">
      <w:pPr>
        <w:numPr>
          <w:ilvl w:val="0"/>
          <w:numId w:val="12"/>
        </w:numPr>
        <w:rPr>
          <w:lang w:val="es-GT"/>
        </w:rPr>
      </w:pPr>
      <w:r w:rsidRPr="004E5985">
        <w:rPr>
          <w:lang w:val="es-GT"/>
        </w:rPr>
        <w:t xml:space="preserve">Desarrollar formatos que permitan identificar durante el </w:t>
      </w:r>
      <w:r w:rsidRPr="004E5985">
        <w:rPr>
          <w:b/>
          <w:lang w:val="es-GT"/>
        </w:rPr>
        <w:t>registro</w:t>
      </w:r>
      <w:r w:rsidRPr="004E5985">
        <w:rPr>
          <w:lang w:val="es-GT"/>
        </w:rPr>
        <w:t xml:space="preserve"> a las niñas, niños y adolescentes con discapacidad, incluyendo el tipo de discapacidad.</w:t>
      </w:r>
    </w:p>
    <w:p w14:paraId="0000012C" w14:textId="7CC9A79C" w:rsidR="00DF6CF4" w:rsidRPr="004E5985" w:rsidRDefault="00B8537A">
      <w:pPr>
        <w:numPr>
          <w:ilvl w:val="0"/>
          <w:numId w:val="12"/>
        </w:numPr>
        <w:rPr>
          <w:lang w:val="es-GT"/>
        </w:rPr>
      </w:pPr>
      <w:r w:rsidRPr="004E5985">
        <w:rPr>
          <w:lang w:val="es-GT"/>
        </w:rPr>
        <w:t xml:space="preserve">Considerar dentro de la planificación de compra de suministros </w:t>
      </w:r>
      <w:r w:rsidR="00E76D23">
        <w:rPr>
          <w:lang w:val="es-GT"/>
        </w:rPr>
        <w:t xml:space="preserve">y </w:t>
      </w:r>
      <w:r w:rsidRPr="004E5985">
        <w:rPr>
          <w:lang w:val="es-GT"/>
        </w:rPr>
        <w:t xml:space="preserve">productos de apoyo o ayuda técnicas para las niñas, niños y adolescentes, como sillas de ruedas, muletas, lentes, aparatos auditivos, bastones, camillas, etc., con el fin de facilitar la </w:t>
      </w:r>
      <w:r w:rsidRPr="004E5985">
        <w:rPr>
          <w:b/>
          <w:lang w:val="es-GT"/>
        </w:rPr>
        <w:t>accesibilidad</w:t>
      </w:r>
      <w:r w:rsidRPr="004E5985">
        <w:rPr>
          <w:lang w:val="es-GT"/>
        </w:rPr>
        <w:t xml:space="preserve"> en los entornos donde sean atendidos. </w:t>
      </w:r>
    </w:p>
    <w:p w14:paraId="0000012D" w14:textId="77777777" w:rsidR="00DF6CF4" w:rsidRPr="004E5985" w:rsidRDefault="00B8537A">
      <w:pPr>
        <w:numPr>
          <w:ilvl w:val="0"/>
          <w:numId w:val="12"/>
        </w:numPr>
        <w:rPr>
          <w:lang w:val="es-GT"/>
        </w:rPr>
      </w:pPr>
      <w:proofErr w:type="gramStart"/>
      <w:r w:rsidRPr="004E5985">
        <w:rPr>
          <w:lang w:val="es-GT"/>
        </w:rPr>
        <w:t>Asegurar</w:t>
      </w:r>
      <w:proofErr w:type="gramEnd"/>
      <w:r w:rsidRPr="004E5985">
        <w:rPr>
          <w:lang w:val="es-GT"/>
        </w:rPr>
        <w:t xml:space="preserve"> que la ubicación, el trayecto, el espacio y disposición del lugar donde se va a distribuir los suministros sea </w:t>
      </w:r>
      <w:r w:rsidRPr="004E5985">
        <w:rPr>
          <w:b/>
          <w:lang w:val="es-GT"/>
        </w:rPr>
        <w:t>accesible</w:t>
      </w:r>
      <w:r w:rsidRPr="004E5985">
        <w:rPr>
          <w:lang w:val="es-GT"/>
        </w:rPr>
        <w:t xml:space="preserve"> a las niñas, niños, adolescentes y sus familias. </w:t>
      </w:r>
    </w:p>
    <w:p w14:paraId="0000012E" w14:textId="77777777" w:rsidR="00DF6CF4" w:rsidRPr="004E5985" w:rsidRDefault="00B8537A">
      <w:pPr>
        <w:numPr>
          <w:ilvl w:val="0"/>
          <w:numId w:val="12"/>
        </w:numPr>
        <w:rPr>
          <w:lang w:val="es-GT"/>
        </w:rPr>
      </w:pPr>
      <w:r w:rsidRPr="004E5985">
        <w:rPr>
          <w:lang w:val="es-GT"/>
        </w:rPr>
        <w:t xml:space="preserve">Establecer </w:t>
      </w:r>
      <w:r w:rsidRPr="004E5985">
        <w:rPr>
          <w:b/>
          <w:lang w:val="es-GT"/>
        </w:rPr>
        <w:t>procedimientos</w:t>
      </w:r>
      <w:r w:rsidRPr="004E5985">
        <w:rPr>
          <w:lang w:val="es-GT"/>
        </w:rPr>
        <w:t xml:space="preserve">, lineamientos o directrices para el acceso prioritario de la niñez y adolescencia con discapacidad, o sus familias. </w:t>
      </w:r>
    </w:p>
    <w:p w14:paraId="0000012F" w14:textId="77777777" w:rsidR="00DF6CF4" w:rsidRPr="004E5985" w:rsidRDefault="00B8537A">
      <w:pPr>
        <w:numPr>
          <w:ilvl w:val="0"/>
          <w:numId w:val="12"/>
        </w:numPr>
        <w:rPr>
          <w:lang w:val="es-GT"/>
        </w:rPr>
      </w:pPr>
      <w:r w:rsidRPr="004E5985">
        <w:rPr>
          <w:lang w:val="es-GT"/>
        </w:rPr>
        <w:t xml:space="preserve">Establecer un sistema de </w:t>
      </w:r>
      <w:r w:rsidRPr="004E5985">
        <w:rPr>
          <w:b/>
          <w:lang w:val="es-GT"/>
        </w:rPr>
        <w:t>señalización accesible</w:t>
      </w:r>
      <w:r w:rsidRPr="004E5985">
        <w:rPr>
          <w:lang w:val="es-GT"/>
        </w:rPr>
        <w:t xml:space="preserve">, que sea adecuado para los diferentes tipos de discapacidad, mediante carteles, infografías, rutas de emergencia, entre otras. </w:t>
      </w:r>
      <w:proofErr w:type="gramStart"/>
      <w:r w:rsidRPr="004E5985">
        <w:rPr>
          <w:lang w:val="es-GT"/>
        </w:rPr>
        <w:t>Asegurar</w:t>
      </w:r>
      <w:proofErr w:type="gramEnd"/>
      <w:r w:rsidRPr="004E5985">
        <w:rPr>
          <w:lang w:val="es-GT"/>
        </w:rPr>
        <w:t xml:space="preserve"> que la señalización está ubicada al alcance de las niñas, niños y adolescentes. </w:t>
      </w:r>
    </w:p>
    <w:p w14:paraId="00000130" w14:textId="77777777" w:rsidR="00DF6CF4" w:rsidRPr="004E5985" w:rsidRDefault="00B8537A">
      <w:pPr>
        <w:numPr>
          <w:ilvl w:val="0"/>
          <w:numId w:val="12"/>
        </w:numPr>
        <w:rPr>
          <w:lang w:val="es-GT"/>
        </w:rPr>
      </w:pPr>
      <w:r w:rsidRPr="004E5985">
        <w:rPr>
          <w:lang w:val="es-GT"/>
        </w:rPr>
        <w:t xml:space="preserve">Asegurar una </w:t>
      </w:r>
      <w:r w:rsidRPr="004E5985">
        <w:rPr>
          <w:b/>
          <w:lang w:val="es-GT"/>
        </w:rPr>
        <w:t>comunicación apropiada y efectiva</w:t>
      </w:r>
      <w:r w:rsidRPr="004E5985">
        <w:rPr>
          <w:lang w:val="es-GT"/>
        </w:rPr>
        <w:t xml:space="preserve"> por medio de la asistencia de intérprete del lenguaje de señas, documentos informativos en braille, y formatos inclusivos, que favorezcan la comprensión de las niñas y niños.</w:t>
      </w:r>
    </w:p>
    <w:p w14:paraId="00000131" w14:textId="77777777" w:rsidR="00DF6CF4" w:rsidRPr="004E5985" w:rsidRDefault="00B8537A">
      <w:pPr>
        <w:numPr>
          <w:ilvl w:val="0"/>
          <w:numId w:val="12"/>
        </w:numPr>
        <w:rPr>
          <w:lang w:val="es-GT"/>
        </w:rPr>
      </w:pPr>
      <w:r w:rsidRPr="004E5985">
        <w:rPr>
          <w:lang w:val="es-GT"/>
        </w:rPr>
        <w:lastRenderedPageBreak/>
        <w:t xml:space="preserve">Favorecer la compra de materiales para la </w:t>
      </w:r>
      <w:r w:rsidRPr="004E5985">
        <w:rPr>
          <w:b/>
          <w:lang w:val="es-GT"/>
        </w:rPr>
        <w:t>prevención de violencia</w:t>
      </w:r>
      <w:r w:rsidRPr="004E5985">
        <w:rPr>
          <w:lang w:val="es-GT"/>
        </w:rPr>
        <w:t xml:space="preserve"> y </w:t>
      </w:r>
      <w:r w:rsidRPr="004E5985">
        <w:rPr>
          <w:b/>
          <w:lang w:val="es-GT"/>
        </w:rPr>
        <w:t>atención psicosocial</w:t>
      </w:r>
      <w:r w:rsidRPr="004E5985">
        <w:rPr>
          <w:lang w:val="es-GT"/>
        </w:rPr>
        <w:t xml:space="preserve"> de las niñas, niños y adolescentes, incluyendo juguetes, crayones, hojas, audiovisuales, entre otros. </w:t>
      </w:r>
    </w:p>
    <w:p w14:paraId="00000132" w14:textId="77777777" w:rsidR="00DF6CF4" w:rsidRPr="004E5985" w:rsidRDefault="00B8537A">
      <w:pPr>
        <w:numPr>
          <w:ilvl w:val="0"/>
          <w:numId w:val="12"/>
        </w:numPr>
        <w:rPr>
          <w:lang w:val="es-GT"/>
        </w:rPr>
      </w:pPr>
      <w:r w:rsidRPr="004E5985">
        <w:rPr>
          <w:lang w:val="es-GT"/>
        </w:rPr>
        <w:t>Promover la continuidad de los</w:t>
      </w:r>
      <w:r w:rsidRPr="004E5985">
        <w:rPr>
          <w:b/>
          <w:lang w:val="es-GT"/>
        </w:rPr>
        <w:t xml:space="preserve"> servicios educativos inclusivos</w:t>
      </w:r>
      <w:r w:rsidRPr="004E5985">
        <w:rPr>
          <w:lang w:val="es-GT"/>
        </w:rPr>
        <w:t xml:space="preserve">, cercanos a las niñas y niños con discapacidad. </w:t>
      </w:r>
    </w:p>
    <w:p w14:paraId="00000133" w14:textId="76E984C6" w:rsidR="00DF6CF4" w:rsidRPr="004E5985" w:rsidRDefault="00CB7696">
      <w:pPr>
        <w:numPr>
          <w:ilvl w:val="0"/>
          <w:numId w:val="12"/>
        </w:numPr>
        <w:rPr>
          <w:lang w:val="es-GT"/>
        </w:rPr>
      </w:pPr>
      <w:r w:rsidRPr="004E5985">
        <w:rPr>
          <w:noProof/>
          <w:lang w:val="es-GT"/>
        </w:rPr>
        <w:drawing>
          <wp:anchor distT="114300" distB="114300" distL="114300" distR="114300" simplePos="0" relativeHeight="251660800" behindDoc="0" locked="0" layoutInCell="1" hidden="0" allowOverlap="1" wp14:anchorId="3013359C" wp14:editId="2F3D6FE4">
            <wp:simplePos x="0" y="0"/>
            <wp:positionH relativeFrom="margin">
              <wp:posOffset>142960</wp:posOffset>
            </wp:positionH>
            <wp:positionV relativeFrom="paragraph">
              <wp:posOffset>514672</wp:posOffset>
            </wp:positionV>
            <wp:extent cx="5868035" cy="765810"/>
            <wp:effectExtent l="0" t="0" r="0" b="0"/>
            <wp:wrapThrough wrapText="bothSides">
              <wp:wrapPolygon edited="0">
                <wp:start x="0" y="0"/>
                <wp:lineTo x="0" y="20955"/>
                <wp:lineTo x="21528" y="20955"/>
                <wp:lineTo x="21528" y="0"/>
                <wp:lineTo x="0" y="0"/>
              </wp:wrapPolygon>
            </wp:wrapThrough>
            <wp:docPr id="7"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png">
                      <a:extLst>
                        <a:ext uri="{C183D7F6-B498-43B3-948B-1728B52AA6E4}">
                          <adec:decorative xmlns:adec="http://schemas.microsoft.com/office/drawing/2017/decorative" val="1"/>
                        </a:ext>
                      </a:extLst>
                    </pic:cNvPr>
                    <pic:cNvPicPr preferRelativeResize="0"/>
                  </pic:nvPicPr>
                  <pic:blipFill>
                    <a:blip r:embed="rId55"/>
                    <a:srcRect r="12980" b="76741"/>
                    <a:stretch>
                      <a:fillRect/>
                    </a:stretch>
                  </pic:blipFill>
                  <pic:spPr>
                    <a:xfrm>
                      <a:off x="0" y="0"/>
                      <a:ext cx="5868035" cy="765810"/>
                    </a:xfrm>
                    <a:prstGeom prst="rect">
                      <a:avLst/>
                    </a:prstGeom>
                    <a:ln/>
                  </pic:spPr>
                </pic:pic>
              </a:graphicData>
            </a:graphic>
            <wp14:sizeRelH relativeFrom="margin">
              <wp14:pctWidth>0</wp14:pctWidth>
            </wp14:sizeRelH>
            <wp14:sizeRelV relativeFrom="margin">
              <wp14:pctHeight>0</wp14:pctHeight>
            </wp14:sizeRelV>
          </wp:anchor>
        </w:drawing>
      </w:r>
      <w:r w:rsidR="00B8537A" w:rsidRPr="004E5985">
        <w:rPr>
          <w:lang w:val="es-GT"/>
        </w:rPr>
        <w:t xml:space="preserve">Incluir en la compra de </w:t>
      </w:r>
      <w:r w:rsidR="00B8537A" w:rsidRPr="004E5985">
        <w:rPr>
          <w:b/>
          <w:lang w:val="es-GT"/>
        </w:rPr>
        <w:t>suministro necesidades</w:t>
      </w:r>
      <w:r w:rsidR="00B8537A" w:rsidRPr="004E5985">
        <w:rPr>
          <w:lang w:val="es-GT"/>
        </w:rPr>
        <w:t xml:space="preserve"> de atención para mascotas de asistencia (perros) que incluye el alimento, insumos de limpieza y cuidados veterinarios. </w:t>
      </w:r>
    </w:p>
    <w:p w14:paraId="3A375F28" w14:textId="12B8F8A1" w:rsidR="00696839" w:rsidRPr="004E5985" w:rsidRDefault="00696839">
      <w:pPr>
        <w:rPr>
          <w:b/>
          <w:color w:val="00B0F0"/>
          <w:sz w:val="8"/>
          <w:szCs w:val="6"/>
          <w:lang w:val="es-GT"/>
        </w:rPr>
      </w:pPr>
    </w:p>
    <w:p w14:paraId="1499E84A" w14:textId="1DEBB773" w:rsidR="0077748C" w:rsidRPr="004E5985" w:rsidRDefault="0077748C">
      <w:pPr>
        <w:rPr>
          <w:b/>
          <w:color w:val="00B0F0"/>
          <w:sz w:val="30"/>
          <w:szCs w:val="26"/>
          <w:lang w:val="es-GT"/>
        </w:rPr>
      </w:pPr>
      <w:r w:rsidRPr="004E5985">
        <w:rPr>
          <w:lang w:val="es-GT"/>
        </w:rPr>
        <w:br w:type="page"/>
      </w:r>
    </w:p>
    <w:p w14:paraId="00000136" w14:textId="72D5F160" w:rsidR="00DF6CF4" w:rsidRPr="004E5985" w:rsidRDefault="00B8537A" w:rsidP="00A46D18">
      <w:pPr>
        <w:pStyle w:val="Heading1"/>
        <w:rPr>
          <w:lang w:val="es-GT"/>
        </w:rPr>
      </w:pPr>
      <w:bookmarkStart w:id="52" w:name="_Toc162849327"/>
      <w:r w:rsidRPr="004E5985">
        <w:rPr>
          <w:lang w:val="es-GT"/>
        </w:rPr>
        <w:lastRenderedPageBreak/>
        <w:t>PARTE 3. Herramientas de verificación</w:t>
      </w:r>
      <w:bookmarkEnd w:id="52"/>
    </w:p>
    <w:p w14:paraId="00000137" w14:textId="77777777" w:rsidR="00DF6CF4" w:rsidRPr="004E5985" w:rsidRDefault="00DF6CF4">
      <w:pPr>
        <w:rPr>
          <w:lang w:val="es-GT"/>
        </w:rPr>
      </w:pPr>
    </w:p>
    <w:p w14:paraId="00000138" w14:textId="78F7B722" w:rsidR="00DF6CF4" w:rsidRPr="004E5985" w:rsidRDefault="003E3E42" w:rsidP="003E3E42">
      <w:pPr>
        <w:pStyle w:val="Heading2"/>
        <w:rPr>
          <w:lang w:val="es-GT"/>
        </w:rPr>
      </w:pPr>
      <w:bookmarkStart w:id="53" w:name="_heading=h.pnazqatg1sxv" w:colFirst="0" w:colLast="0"/>
      <w:bookmarkStart w:id="54" w:name="_Toc162849328"/>
      <w:bookmarkEnd w:id="53"/>
      <w:r>
        <w:rPr>
          <w:lang w:val="es-GT"/>
        </w:rPr>
        <w:t xml:space="preserve">3.1. </w:t>
      </w:r>
      <w:r w:rsidR="008B6CB9" w:rsidRPr="004E5985">
        <w:rPr>
          <w:lang w:val="es-GT"/>
        </w:rPr>
        <w:t>Criterios</w:t>
      </w:r>
      <w:r w:rsidR="00B8537A" w:rsidRPr="004E5985">
        <w:rPr>
          <w:lang w:val="es-GT"/>
        </w:rPr>
        <w:t xml:space="preserve"> </w:t>
      </w:r>
      <w:r>
        <w:rPr>
          <w:lang w:val="es-GT"/>
        </w:rPr>
        <w:t>a</w:t>
      </w:r>
      <w:r w:rsidR="00B8537A" w:rsidRPr="004E5985">
        <w:rPr>
          <w:lang w:val="es-GT"/>
        </w:rPr>
        <w:t xml:space="preserve">dministrativos a </w:t>
      </w:r>
      <w:sdt>
        <w:sdtPr>
          <w:rPr>
            <w:lang w:val="es-GT"/>
          </w:rPr>
          <w:tag w:val="goog_rdk_14"/>
          <w:id w:val="369499986"/>
        </w:sdtPr>
        <w:sdtContent/>
      </w:sdt>
      <w:r w:rsidR="00B8537A" w:rsidRPr="004E5985">
        <w:rPr>
          <w:lang w:val="es-GT"/>
        </w:rPr>
        <w:t>considerar</w:t>
      </w:r>
      <w:r w:rsidR="006841E3" w:rsidRPr="004E5985">
        <w:rPr>
          <w:lang w:val="es-GT"/>
        </w:rPr>
        <w:t xml:space="preserve"> internamente</w:t>
      </w:r>
      <w:bookmarkEnd w:id="54"/>
    </w:p>
    <w:p w14:paraId="00000139" w14:textId="77777777" w:rsidR="00DF6CF4" w:rsidRPr="004E5985" w:rsidRDefault="00DF6CF4">
      <w:pPr>
        <w:rPr>
          <w:lang w:val="es-GT"/>
        </w:rPr>
      </w:pPr>
    </w:p>
    <w:p w14:paraId="552DACE2" w14:textId="77777777" w:rsidR="00623C63" w:rsidRPr="004E5985" w:rsidRDefault="00B8537A" w:rsidP="00536107">
      <w:pPr>
        <w:rPr>
          <w:lang w:val="es-GT"/>
        </w:rPr>
      </w:pPr>
      <w:r w:rsidRPr="004E5985">
        <w:rPr>
          <w:lang w:val="es-GT"/>
        </w:rPr>
        <w:t xml:space="preserve">La primera consideración recomendada es verificar si los equipos </w:t>
      </w:r>
      <w:r w:rsidR="00926CC9" w:rsidRPr="004E5985">
        <w:rPr>
          <w:lang w:val="es-GT"/>
        </w:rPr>
        <w:t xml:space="preserve">de operaciones y de programas </w:t>
      </w:r>
      <w:r w:rsidRPr="004E5985">
        <w:rPr>
          <w:lang w:val="es-GT"/>
        </w:rPr>
        <w:t xml:space="preserve">incluyen </w:t>
      </w:r>
      <w:r w:rsidR="00926CC9" w:rsidRPr="004E5985">
        <w:rPr>
          <w:lang w:val="es-GT"/>
        </w:rPr>
        <w:t xml:space="preserve">criterios y personal </w:t>
      </w:r>
      <w:r w:rsidR="006841E3" w:rsidRPr="004E5985">
        <w:rPr>
          <w:lang w:val="es-GT"/>
        </w:rPr>
        <w:t xml:space="preserve">con </w:t>
      </w:r>
      <w:r w:rsidR="00D802F5" w:rsidRPr="004E5985">
        <w:rPr>
          <w:lang w:val="es-GT"/>
        </w:rPr>
        <w:t>experiencia</w:t>
      </w:r>
      <w:r w:rsidR="006841E3" w:rsidRPr="004E5985">
        <w:rPr>
          <w:lang w:val="es-GT"/>
        </w:rPr>
        <w:t xml:space="preserve"> de inclusión</w:t>
      </w:r>
      <w:r w:rsidR="00D8218D" w:rsidRPr="004E5985">
        <w:rPr>
          <w:lang w:val="es-GT"/>
        </w:rPr>
        <w:t xml:space="preserve">, para </w:t>
      </w:r>
      <w:r w:rsidR="00623C63" w:rsidRPr="004E5985">
        <w:rPr>
          <w:lang w:val="es-GT"/>
        </w:rPr>
        <w:t>sus respectivas responsabilidades:</w:t>
      </w:r>
    </w:p>
    <w:p w14:paraId="59CC17F6" w14:textId="77777777" w:rsidR="00623C63" w:rsidRPr="004E5985" w:rsidRDefault="00623C63" w:rsidP="00536107">
      <w:pPr>
        <w:rPr>
          <w:lang w:val="es-GT"/>
        </w:rPr>
      </w:pPr>
    </w:p>
    <w:p w14:paraId="042E2F3B" w14:textId="57643947" w:rsidR="00623C63" w:rsidRPr="004E5985" w:rsidRDefault="00536107" w:rsidP="00623C63">
      <w:pPr>
        <w:pStyle w:val="ListParagraph"/>
        <w:numPr>
          <w:ilvl w:val="0"/>
          <w:numId w:val="23"/>
        </w:numPr>
        <w:rPr>
          <w:lang w:val="es-GT"/>
        </w:rPr>
      </w:pPr>
      <w:r w:rsidRPr="004E5985">
        <w:rPr>
          <w:lang w:val="es-GT"/>
        </w:rPr>
        <w:t xml:space="preserve">El </w:t>
      </w:r>
      <w:r w:rsidRPr="004E5985">
        <w:rPr>
          <w:b/>
          <w:bCs/>
          <w:lang w:val="es-GT"/>
        </w:rPr>
        <w:t>área programática</w:t>
      </w:r>
      <w:r w:rsidRPr="004E5985">
        <w:rPr>
          <w:lang w:val="es-GT"/>
        </w:rPr>
        <w:t xml:space="preserve"> es responsable de observar, condensar y facilitar los mecanismos y la información necesaria</w:t>
      </w:r>
      <w:r w:rsidR="008B6CB9" w:rsidRPr="004E5985">
        <w:rPr>
          <w:lang w:val="es-GT"/>
        </w:rPr>
        <w:t xml:space="preserve"> en la nota conceptual y el plan de trabajo</w:t>
      </w:r>
      <w:r w:rsidR="0021629B" w:rsidRPr="004E5985">
        <w:rPr>
          <w:lang w:val="es-GT"/>
        </w:rPr>
        <w:t>.</w:t>
      </w:r>
      <w:r w:rsidR="00F470E6" w:rsidRPr="004E5985">
        <w:rPr>
          <w:lang w:val="es-GT"/>
        </w:rPr>
        <w:t xml:space="preserve"> </w:t>
      </w:r>
    </w:p>
    <w:p w14:paraId="33ACD6C1" w14:textId="08B789CD" w:rsidR="00623C63" w:rsidRPr="004E5985" w:rsidRDefault="0021629B" w:rsidP="00623C63">
      <w:pPr>
        <w:pStyle w:val="ListParagraph"/>
        <w:numPr>
          <w:ilvl w:val="0"/>
          <w:numId w:val="23"/>
        </w:numPr>
        <w:rPr>
          <w:lang w:val="es-GT"/>
        </w:rPr>
      </w:pPr>
      <w:r w:rsidRPr="004E5985">
        <w:rPr>
          <w:lang w:val="es-GT"/>
        </w:rPr>
        <w:t xml:space="preserve">El </w:t>
      </w:r>
      <w:r w:rsidRPr="004E5985">
        <w:rPr>
          <w:b/>
          <w:bCs/>
          <w:lang w:val="es-GT"/>
        </w:rPr>
        <w:t>área operacional</w:t>
      </w:r>
      <w:r w:rsidRPr="004E5985">
        <w:rPr>
          <w:lang w:val="es-GT"/>
        </w:rPr>
        <w:t xml:space="preserve"> es responsable para </w:t>
      </w:r>
      <w:r w:rsidR="00536107" w:rsidRPr="004E5985">
        <w:rPr>
          <w:lang w:val="es-GT"/>
        </w:rPr>
        <w:t xml:space="preserve">identificar y eliminar en la medida de lo posible todas las barreras que dificulten o impidan la participación </w:t>
      </w:r>
      <w:r w:rsidR="00F470E6" w:rsidRPr="004E5985">
        <w:rPr>
          <w:lang w:val="es-GT"/>
        </w:rPr>
        <w:t xml:space="preserve">logística </w:t>
      </w:r>
      <w:r w:rsidR="00536107" w:rsidRPr="004E5985">
        <w:rPr>
          <w:lang w:val="es-GT"/>
        </w:rPr>
        <w:t>plena de todas las personas.</w:t>
      </w:r>
      <w:r w:rsidR="00F470E6" w:rsidRPr="004E5985">
        <w:rPr>
          <w:lang w:val="es-GT"/>
        </w:rPr>
        <w:t xml:space="preserve"> </w:t>
      </w:r>
    </w:p>
    <w:p w14:paraId="0E940279" w14:textId="6201897E" w:rsidR="00F25F90" w:rsidRDefault="00F25F90">
      <w:pPr>
        <w:rPr>
          <w:lang w:val="es-GT"/>
        </w:rPr>
      </w:pPr>
    </w:p>
    <w:p w14:paraId="0318BCC4" w14:textId="45D81B16" w:rsidR="00536107" w:rsidRPr="004E5985" w:rsidRDefault="00F470E6" w:rsidP="00536107">
      <w:pPr>
        <w:rPr>
          <w:lang w:val="es-GT"/>
        </w:rPr>
      </w:pPr>
      <w:r w:rsidRPr="004E5985">
        <w:rPr>
          <w:lang w:val="es-GT"/>
        </w:rPr>
        <w:t>L</w:t>
      </w:r>
      <w:r w:rsidR="008B6CB9" w:rsidRPr="004E5985">
        <w:rPr>
          <w:lang w:val="es-GT"/>
        </w:rPr>
        <w:t>a</w:t>
      </w:r>
      <w:r w:rsidRPr="004E5985">
        <w:rPr>
          <w:lang w:val="es-GT"/>
        </w:rPr>
        <w:t>s dos</w:t>
      </w:r>
      <w:r w:rsidR="008B6CB9" w:rsidRPr="004E5985">
        <w:rPr>
          <w:lang w:val="es-GT"/>
        </w:rPr>
        <w:t xml:space="preserve"> dimensiones</w:t>
      </w:r>
      <w:r w:rsidRPr="004E5985">
        <w:rPr>
          <w:lang w:val="es-GT"/>
        </w:rPr>
        <w:t xml:space="preserve"> se complementan para que los eventos se organicen exitosamente en lugares inclu</w:t>
      </w:r>
      <w:r w:rsidR="00F1496D" w:rsidRPr="004E5985">
        <w:rPr>
          <w:lang w:val="es-GT"/>
        </w:rPr>
        <w:t>sivos y de manera inclusiva.</w:t>
      </w:r>
    </w:p>
    <w:p w14:paraId="03495E15" w14:textId="77777777" w:rsidR="003E3E42" w:rsidRPr="004E5985" w:rsidRDefault="003E3E42" w:rsidP="00536107">
      <w:pPr>
        <w:rPr>
          <w:b/>
          <w:bCs/>
          <w:lang w:val="es-GT"/>
        </w:rPr>
      </w:pPr>
    </w:p>
    <w:p w14:paraId="702B79D4" w14:textId="368FA305" w:rsidR="001D57D7" w:rsidRDefault="001D57D7" w:rsidP="001D57D7">
      <w:pPr>
        <w:pStyle w:val="Caption"/>
        <w:keepNext/>
        <w:jc w:val="center"/>
        <w:rPr>
          <w:b w:val="0"/>
          <w:bCs w:val="0"/>
          <w:color w:val="auto"/>
          <w:sz w:val="20"/>
          <w:szCs w:val="20"/>
        </w:rPr>
      </w:pPr>
      <w:bookmarkStart w:id="55" w:name="_Toc162845460"/>
      <w:r w:rsidRPr="001D57D7">
        <w:rPr>
          <w:color w:val="auto"/>
          <w:sz w:val="20"/>
          <w:szCs w:val="20"/>
        </w:rPr>
        <w:t xml:space="preserve">Tabla </w:t>
      </w:r>
      <w:r w:rsidRPr="001D57D7">
        <w:rPr>
          <w:color w:val="auto"/>
          <w:sz w:val="20"/>
          <w:szCs w:val="20"/>
        </w:rPr>
        <w:fldChar w:fldCharType="begin"/>
      </w:r>
      <w:r w:rsidRPr="001D57D7">
        <w:rPr>
          <w:color w:val="auto"/>
          <w:sz w:val="20"/>
          <w:szCs w:val="20"/>
        </w:rPr>
        <w:instrText xml:space="preserve"> SEQ Tabla \* ARABIC </w:instrText>
      </w:r>
      <w:r w:rsidRPr="001D57D7">
        <w:rPr>
          <w:color w:val="auto"/>
          <w:sz w:val="20"/>
          <w:szCs w:val="20"/>
        </w:rPr>
        <w:fldChar w:fldCharType="separate"/>
      </w:r>
      <w:r w:rsidR="000F4B15">
        <w:rPr>
          <w:noProof/>
          <w:color w:val="auto"/>
          <w:sz w:val="20"/>
          <w:szCs w:val="20"/>
        </w:rPr>
        <w:t>4</w:t>
      </w:r>
      <w:r w:rsidRPr="001D57D7">
        <w:rPr>
          <w:color w:val="auto"/>
          <w:sz w:val="20"/>
          <w:szCs w:val="20"/>
        </w:rPr>
        <w:fldChar w:fldCharType="end"/>
      </w:r>
      <w:r w:rsidRPr="001D57D7">
        <w:rPr>
          <w:color w:val="auto"/>
          <w:sz w:val="20"/>
          <w:szCs w:val="20"/>
        </w:rPr>
        <w:t xml:space="preserve">. </w:t>
      </w:r>
      <w:r w:rsidR="00065D6F">
        <w:rPr>
          <w:b w:val="0"/>
          <w:bCs w:val="0"/>
          <w:color w:val="auto"/>
          <w:sz w:val="20"/>
          <w:szCs w:val="20"/>
        </w:rPr>
        <w:t>Lista de verificación de c</w:t>
      </w:r>
      <w:r w:rsidRPr="001D57D7">
        <w:rPr>
          <w:b w:val="0"/>
          <w:bCs w:val="0"/>
          <w:color w:val="auto"/>
          <w:sz w:val="20"/>
          <w:szCs w:val="20"/>
        </w:rPr>
        <w:t>riterios administrativos internos para adquisiciones inclusivas</w:t>
      </w:r>
      <w:bookmarkEnd w:id="55"/>
    </w:p>
    <w:tbl>
      <w:tblPr>
        <w:tblW w:w="9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
        <w:gridCol w:w="7030"/>
        <w:gridCol w:w="851"/>
        <w:gridCol w:w="992"/>
      </w:tblGrid>
      <w:tr w:rsidR="00F25F90" w:rsidRPr="00E57715" w14:paraId="4BFE7C85" w14:textId="77777777" w:rsidTr="00F25F90">
        <w:trPr>
          <w:trHeight w:val="340"/>
        </w:trPr>
        <w:tc>
          <w:tcPr>
            <w:tcW w:w="7545"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945EDF6" w14:textId="77777777" w:rsidR="00F25F90" w:rsidRPr="00F25F90" w:rsidRDefault="00F25F90" w:rsidP="00373E51">
            <w:pPr>
              <w:keepLines/>
              <w:widowControl w:val="0"/>
              <w:spacing w:before="40" w:after="40"/>
              <w:rPr>
                <w:b/>
                <w:lang w:val="es-GT"/>
              </w:rPr>
            </w:pPr>
            <w:r w:rsidRPr="00F25F90">
              <w:rPr>
                <w:b/>
                <w:lang w:val="es-GT"/>
              </w:rPr>
              <w:t>Pregunta</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AC6B575" w14:textId="77777777" w:rsidR="00F25F90" w:rsidRPr="00F25F90" w:rsidRDefault="00F25F90" w:rsidP="00373E51">
            <w:pPr>
              <w:keepLines/>
              <w:widowControl w:val="0"/>
              <w:spacing w:before="40" w:after="40"/>
              <w:jc w:val="center"/>
              <w:rPr>
                <w:b/>
                <w:lang w:val="es-GT"/>
              </w:rPr>
            </w:pPr>
            <w:r w:rsidRPr="00F25F90">
              <w:rPr>
                <w:b/>
                <w:lang w:val="es-GT"/>
              </w:rPr>
              <w:t>Sí</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42C2119" w14:textId="77777777" w:rsidR="00F25F90" w:rsidRPr="00F25F90" w:rsidRDefault="00F25F90" w:rsidP="00373E51">
            <w:pPr>
              <w:keepLines/>
              <w:widowControl w:val="0"/>
              <w:spacing w:before="40" w:after="40"/>
              <w:jc w:val="center"/>
              <w:rPr>
                <w:b/>
                <w:lang w:val="es-GT"/>
              </w:rPr>
            </w:pPr>
            <w:r w:rsidRPr="00F25F90">
              <w:rPr>
                <w:b/>
                <w:lang w:val="es-GT"/>
              </w:rPr>
              <w:t>No / NA</w:t>
            </w:r>
          </w:p>
        </w:tc>
      </w:tr>
      <w:tr w:rsidR="00CA7630" w:rsidRPr="00E57715" w14:paraId="4480C685"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DB04B22"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F5813" w14:textId="300469E8" w:rsidR="00CA7630" w:rsidRPr="00E57715" w:rsidRDefault="00CA7630" w:rsidP="00CA7630">
            <w:pPr>
              <w:keepLines/>
              <w:widowControl w:val="0"/>
              <w:spacing w:before="40" w:after="40"/>
              <w:rPr>
                <w:bCs/>
                <w:sz w:val="18"/>
                <w:szCs w:val="18"/>
                <w:lang w:val="es-GT"/>
              </w:rPr>
            </w:pPr>
            <w:r w:rsidRPr="00DA01DD">
              <w:rPr>
                <w:sz w:val="18"/>
                <w:szCs w:val="18"/>
                <w:lang w:val="es-GT"/>
              </w:rPr>
              <w:t xml:space="preserve">¿Se consultó con el OMT sobre (i) la compatibilidad con los indicadores de BOS y de la </w:t>
            </w:r>
            <w:hyperlink r:id="rId56" w:history="1">
              <w:r w:rsidRPr="00DA01DD">
                <w:rPr>
                  <w:rStyle w:val="Hyperlink"/>
                  <w:sz w:val="18"/>
                  <w:szCs w:val="18"/>
                  <w:lang w:val="es-GT"/>
                </w:rPr>
                <w:t>Agenda para la Eficiencia</w:t>
              </w:r>
            </w:hyperlink>
            <w:r w:rsidRPr="00DA01DD">
              <w:rPr>
                <w:sz w:val="18"/>
                <w:szCs w:val="18"/>
                <w:lang w:val="es-GT"/>
              </w:rPr>
              <w:t>, y (</w:t>
            </w:r>
            <w:proofErr w:type="spellStart"/>
            <w:r w:rsidRPr="00DA01DD">
              <w:rPr>
                <w:sz w:val="18"/>
                <w:szCs w:val="18"/>
                <w:lang w:val="es-GT"/>
              </w:rPr>
              <w:t>ii</w:t>
            </w:r>
            <w:proofErr w:type="spellEnd"/>
            <w:r w:rsidRPr="00DA01DD">
              <w:rPr>
                <w:sz w:val="18"/>
                <w:szCs w:val="18"/>
                <w:lang w:val="es-GT"/>
              </w:rPr>
              <w:t xml:space="preserve">) las opciones ya validadas que ofrezcan la </w:t>
            </w:r>
            <w:r w:rsidRPr="00DA01DD">
              <w:rPr>
                <w:b/>
                <w:bCs/>
                <w:sz w:val="18"/>
                <w:szCs w:val="18"/>
                <w:lang w:val="es-GT"/>
              </w:rPr>
              <w:t>mejor calidad/precio</w:t>
            </w:r>
            <w:r w:rsidRPr="00DA01DD">
              <w:rPr>
                <w:sz w:val="18"/>
                <w:szCs w:val="18"/>
                <w:lang w:val="es-GT"/>
              </w:rPr>
              <w:t xml:space="preserve"> en las ubicaciones donde se realizará el evento?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22D380"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0F18C66C"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7D434A38"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B4CB961"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2</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088A4" w14:textId="31F8B00A" w:rsidR="00CA7630" w:rsidRPr="00E57715" w:rsidRDefault="00CA7630" w:rsidP="00CA7630">
            <w:pPr>
              <w:keepLines/>
              <w:widowControl w:val="0"/>
              <w:spacing w:before="40" w:after="40"/>
              <w:rPr>
                <w:bCs/>
                <w:sz w:val="18"/>
                <w:szCs w:val="18"/>
                <w:lang w:val="es-GT"/>
              </w:rPr>
            </w:pPr>
            <w:r w:rsidRPr="001F197B">
              <w:rPr>
                <w:sz w:val="18"/>
                <w:szCs w:val="18"/>
                <w:lang w:val="es-GT"/>
              </w:rPr>
              <w:t xml:space="preserve">¿Se consultó con el PMT sobre (i) la compatibilidad con los indicadores de los </w:t>
            </w:r>
            <w:proofErr w:type="spellStart"/>
            <w:r w:rsidRPr="001F197B">
              <w:rPr>
                <w:sz w:val="18"/>
                <w:szCs w:val="18"/>
                <w:lang w:val="es-GT"/>
              </w:rPr>
              <w:t>Scorecards</w:t>
            </w:r>
            <w:proofErr w:type="spellEnd"/>
            <w:r w:rsidRPr="001F197B">
              <w:rPr>
                <w:sz w:val="18"/>
                <w:szCs w:val="18"/>
                <w:lang w:val="es-GT"/>
              </w:rPr>
              <w:t xml:space="preserve"> de Juventud, Inclusión de la Discapacidad, G</w:t>
            </w:r>
            <w:r>
              <w:rPr>
                <w:sz w:val="18"/>
                <w:szCs w:val="18"/>
                <w:lang w:val="es-GT"/>
              </w:rPr>
              <w:t>é</w:t>
            </w:r>
            <w:r w:rsidRPr="001F197B">
              <w:rPr>
                <w:sz w:val="18"/>
                <w:szCs w:val="18"/>
                <w:lang w:val="es-GT"/>
              </w:rPr>
              <w:t xml:space="preserve">nero y </w:t>
            </w:r>
            <w:r>
              <w:rPr>
                <w:sz w:val="18"/>
                <w:szCs w:val="18"/>
                <w:lang w:val="es-GT"/>
              </w:rPr>
              <w:t>Prevención de la Explotación y Abuso Sexual (PEAS)</w:t>
            </w:r>
            <w:r w:rsidRPr="001F197B">
              <w:rPr>
                <w:sz w:val="18"/>
                <w:szCs w:val="18"/>
                <w:lang w:val="es-GT"/>
              </w:rPr>
              <w:t>, y (</w:t>
            </w:r>
            <w:proofErr w:type="spellStart"/>
            <w:r w:rsidRPr="001F197B">
              <w:rPr>
                <w:sz w:val="18"/>
                <w:szCs w:val="18"/>
                <w:lang w:val="es-GT"/>
              </w:rPr>
              <w:t>ii</w:t>
            </w:r>
            <w:proofErr w:type="spellEnd"/>
            <w:r w:rsidRPr="001F197B">
              <w:rPr>
                <w:sz w:val="18"/>
                <w:szCs w:val="18"/>
                <w:lang w:val="es-GT"/>
              </w:rPr>
              <w:t xml:space="preserve">) las opciones ya validadas en consultas con </w:t>
            </w:r>
            <w:r>
              <w:rPr>
                <w:sz w:val="18"/>
                <w:szCs w:val="18"/>
                <w:lang w:val="es-GT"/>
              </w:rPr>
              <w:t>las personas y organizaciones</w:t>
            </w:r>
            <w:r w:rsidRPr="001F197B">
              <w:rPr>
                <w:sz w:val="18"/>
                <w:szCs w:val="18"/>
                <w:lang w:val="es-GT"/>
              </w:rPr>
              <w:t xml:space="preserve"> participantes</w:t>
            </w:r>
            <w:r w:rsidRPr="008705A2">
              <w:rPr>
                <w:color w:val="FF0000"/>
                <w:sz w:val="18"/>
                <w:szCs w:val="18"/>
                <w:lang w:val="es-GT"/>
              </w:rPr>
              <w:t xml:space="preserve"> </w:t>
            </w:r>
            <w:r w:rsidRPr="001F197B">
              <w:rPr>
                <w:sz w:val="18"/>
                <w:szCs w:val="18"/>
                <w:lang w:val="es-GT"/>
              </w:rPr>
              <w:t>u otros mecanismos?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36E395"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DC58319"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71AAAEDA"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9833504"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3</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598DE" w14:textId="2BD47CF8" w:rsidR="00CA7630" w:rsidRPr="00E57715" w:rsidRDefault="00CA7630" w:rsidP="00CA7630">
            <w:pPr>
              <w:keepLines/>
              <w:widowControl w:val="0"/>
              <w:spacing w:before="40" w:after="40"/>
              <w:rPr>
                <w:bCs/>
                <w:sz w:val="18"/>
                <w:szCs w:val="18"/>
                <w:lang w:val="es-GT"/>
              </w:rPr>
            </w:pPr>
            <w:r w:rsidRPr="001F197B">
              <w:rPr>
                <w:sz w:val="18"/>
                <w:szCs w:val="18"/>
                <w:lang w:val="es-GT"/>
              </w:rPr>
              <w:t xml:space="preserve">¿El equipo de </w:t>
            </w:r>
            <w:r w:rsidRPr="00427456">
              <w:rPr>
                <w:sz w:val="18"/>
                <w:szCs w:val="18"/>
                <w:lang w:val="es-GT"/>
              </w:rPr>
              <w:t>operaciones cuenta con sensibilización y capacitación en materia de CDPD, accesibilidad y ajustes razonables?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166240"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04C416C8"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06DF35CB"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C02C3E0"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4</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14AC1" w14:textId="55C0C4EF" w:rsidR="00CA7630" w:rsidRPr="00E57715" w:rsidRDefault="00CA7630" w:rsidP="00CA7630">
            <w:pPr>
              <w:keepLines/>
              <w:widowControl w:val="0"/>
              <w:spacing w:before="40" w:after="40"/>
              <w:rPr>
                <w:bCs/>
                <w:sz w:val="18"/>
                <w:szCs w:val="18"/>
                <w:lang w:val="es-GT"/>
              </w:rPr>
            </w:pPr>
            <w:r w:rsidRPr="001F197B">
              <w:rPr>
                <w:sz w:val="18"/>
                <w:szCs w:val="18"/>
                <w:lang w:val="es-GT"/>
              </w:rPr>
              <w:t xml:space="preserve">¿El equipo de </w:t>
            </w:r>
            <w:r>
              <w:rPr>
                <w:sz w:val="18"/>
                <w:szCs w:val="18"/>
                <w:lang w:val="es-GT"/>
              </w:rPr>
              <w:t>programas</w:t>
            </w:r>
            <w:r w:rsidRPr="001F197B">
              <w:rPr>
                <w:sz w:val="18"/>
                <w:szCs w:val="18"/>
                <w:lang w:val="es-GT"/>
              </w:rPr>
              <w:t xml:space="preserve"> cuenta con sensibilización y capacitación en materia de </w:t>
            </w:r>
            <w:r w:rsidRPr="00427456">
              <w:rPr>
                <w:sz w:val="18"/>
                <w:szCs w:val="18"/>
                <w:lang w:val="es-GT"/>
              </w:rPr>
              <w:t>CDPD, accesibilidad y ajustes razonables?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53DBAEA"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C384C98"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0B5125F8"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C1F66AB"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5</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27142" w14:textId="24570A11" w:rsidR="00CA7630" w:rsidRPr="00E57715" w:rsidRDefault="00CA7630" w:rsidP="00CA7630">
            <w:pPr>
              <w:keepLines/>
              <w:widowControl w:val="0"/>
              <w:spacing w:before="40" w:after="40"/>
              <w:rPr>
                <w:bCs/>
                <w:sz w:val="18"/>
                <w:szCs w:val="18"/>
                <w:lang w:val="es-GT"/>
              </w:rPr>
            </w:pPr>
            <w:r w:rsidRPr="00004858">
              <w:rPr>
                <w:sz w:val="18"/>
                <w:szCs w:val="18"/>
                <w:lang w:val="es-GT"/>
              </w:rPr>
              <w:t>¿El equipo de operaciones cuenta con al menos una persona que conozca la lengua de señas?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AFC13A"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1C949627"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349BD978"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432A5FBA"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6</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4B18" w14:textId="7EE31A13" w:rsidR="00CA7630" w:rsidRPr="00E57715" w:rsidRDefault="00CA7630" w:rsidP="00CA7630">
            <w:pPr>
              <w:keepLines/>
              <w:widowControl w:val="0"/>
              <w:spacing w:before="40" w:after="40"/>
              <w:rPr>
                <w:bCs/>
                <w:sz w:val="18"/>
                <w:szCs w:val="18"/>
                <w:lang w:val="es-GT"/>
              </w:rPr>
            </w:pPr>
            <w:r w:rsidRPr="00004858">
              <w:rPr>
                <w:sz w:val="18"/>
                <w:szCs w:val="18"/>
                <w:lang w:val="es-GT"/>
              </w:rPr>
              <w:t>¿El equipo de programas cuenta con al menos una persona que conozca la lengua de señas?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F8C077"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0FC92E3"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44378DBE"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9F2A39D"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7</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BA1C4" w14:textId="6E74B110" w:rsidR="00CA7630" w:rsidRPr="00E57715" w:rsidRDefault="00CA7630" w:rsidP="00CA7630">
            <w:pPr>
              <w:keepLines/>
              <w:widowControl w:val="0"/>
              <w:spacing w:before="40" w:after="40"/>
              <w:rPr>
                <w:bCs/>
                <w:sz w:val="18"/>
                <w:szCs w:val="18"/>
                <w:lang w:val="es-GT"/>
              </w:rPr>
            </w:pPr>
            <w:r w:rsidRPr="001F197B">
              <w:rPr>
                <w:sz w:val="18"/>
                <w:szCs w:val="18"/>
                <w:lang w:val="es-GT"/>
              </w:rPr>
              <w:t>¿</w:t>
            </w:r>
            <w:r>
              <w:rPr>
                <w:sz w:val="18"/>
                <w:szCs w:val="18"/>
                <w:lang w:val="es-GT"/>
              </w:rPr>
              <w:t>L</w:t>
            </w:r>
            <w:r w:rsidRPr="001F197B">
              <w:rPr>
                <w:sz w:val="18"/>
                <w:szCs w:val="18"/>
                <w:lang w:val="es-GT"/>
              </w:rPr>
              <w:t xml:space="preserve">as invitaciones y convocatorias </w:t>
            </w:r>
            <w:r>
              <w:rPr>
                <w:sz w:val="18"/>
                <w:szCs w:val="18"/>
                <w:lang w:val="es-GT"/>
              </w:rPr>
              <w:t>cuentan con</w:t>
            </w:r>
            <w:r w:rsidRPr="001F197B">
              <w:rPr>
                <w:sz w:val="18"/>
                <w:szCs w:val="18"/>
                <w:lang w:val="es-GT"/>
              </w:rPr>
              <w:t xml:space="preserve"> diseño accesible, de fácil lectura por lectores digitales, contraste de color e identificación del tema y datos de ubicación y día fácilmente identificables?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F9ACFA"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E6DC551"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4CB0C59D"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2457948"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8</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A8F07" w14:textId="58607F3F" w:rsidR="00CA7630" w:rsidRPr="0092529A" w:rsidRDefault="00CA7630" w:rsidP="00CA7630">
            <w:pPr>
              <w:keepLines/>
              <w:widowControl w:val="0"/>
              <w:spacing w:before="40" w:after="40"/>
              <w:rPr>
                <w:bCs/>
                <w:sz w:val="18"/>
                <w:szCs w:val="18"/>
                <w:lang w:val="es-GT"/>
              </w:rPr>
            </w:pPr>
            <w:r w:rsidRPr="001F197B">
              <w:rPr>
                <w:sz w:val="18"/>
                <w:szCs w:val="18"/>
                <w:lang w:val="es-GT"/>
              </w:rPr>
              <w:t xml:space="preserve">¿Se ha elaborado y diseminado un </w:t>
            </w:r>
            <w:r w:rsidRPr="00EB5FDE">
              <w:rPr>
                <w:sz w:val="18"/>
                <w:szCs w:val="18"/>
                <w:lang w:val="es-GT"/>
              </w:rPr>
              <w:t>formulario de requerimientos de ajustes razonables de las y los participantes y de sus asistentes para registrar la diversidad funcional/discapacidad, que son fáciles de rellenar y asegurando que exista alguien que asista con el llenado?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D5DF182"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806ECA1"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156FC1B0"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499EBCE"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t>9</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81A87" w14:textId="72D91AC4" w:rsidR="00CA7630" w:rsidRPr="00E57715" w:rsidRDefault="00CA7630" w:rsidP="00CA7630">
            <w:pPr>
              <w:keepLines/>
              <w:widowControl w:val="0"/>
              <w:spacing w:before="40" w:after="40"/>
              <w:rPr>
                <w:sz w:val="18"/>
                <w:szCs w:val="18"/>
                <w:lang w:val="es-GT"/>
              </w:rPr>
            </w:pPr>
            <w:r w:rsidRPr="001F197B">
              <w:rPr>
                <w:sz w:val="18"/>
                <w:szCs w:val="18"/>
                <w:lang w:val="es-GT"/>
              </w:rPr>
              <w:t>¿Se han designado personas que presten apoyo a quien lo requiera por condición de discapacidad permanente o temporal</w:t>
            </w:r>
            <w:r w:rsidRPr="00EA0141">
              <w:rPr>
                <w:sz w:val="18"/>
                <w:szCs w:val="18"/>
                <w:lang w:val="es-GT"/>
              </w:rPr>
              <w:t xml:space="preserve">, así como apoyo a madres, padres o cuidadores que asisten a eventos con hijas e hijos con </w:t>
            </w:r>
            <w:r w:rsidRPr="001F197B">
              <w:rPr>
                <w:sz w:val="18"/>
                <w:szCs w:val="18"/>
                <w:lang w:val="es-GT"/>
              </w:rPr>
              <w:t>alguna condición de discapacidad?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1E549B" w14:textId="77777777" w:rsidR="00CA7630" w:rsidRPr="00E57715" w:rsidRDefault="00CA7630" w:rsidP="00CA7630">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72A0948C"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02C93F11"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B66361B" w14:textId="77777777" w:rsidR="00CA7630" w:rsidRPr="00E57715" w:rsidRDefault="00CA7630" w:rsidP="00CA7630">
            <w:pPr>
              <w:keepLines/>
              <w:widowControl w:val="0"/>
              <w:spacing w:before="40" w:after="40"/>
              <w:rPr>
                <w:bCs/>
                <w:sz w:val="18"/>
                <w:szCs w:val="18"/>
                <w:lang w:val="es-GT"/>
              </w:rPr>
            </w:pPr>
            <w:r w:rsidRPr="00E57715">
              <w:rPr>
                <w:bCs/>
                <w:sz w:val="18"/>
                <w:szCs w:val="18"/>
                <w:lang w:val="es-GT"/>
              </w:rPr>
              <w:lastRenderedPageBreak/>
              <w:t>10</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69A5A" w14:textId="7B066A7C" w:rsidR="00CA7630" w:rsidRPr="00E57715" w:rsidDel="002511C2" w:rsidRDefault="00CA7630" w:rsidP="00CA7630">
            <w:pPr>
              <w:keepLines/>
              <w:widowControl w:val="0"/>
              <w:spacing w:before="40" w:after="40"/>
              <w:rPr>
                <w:bCs/>
                <w:sz w:val="18"/>
                <w:szCs w:val="18"/>
                <w:lang w:val="es-GT"/>
              </w:rPr>
            </w:pPr>
            <w:r w:rsidRPr="001F197B">
              <w:rPr>
                <w:sz w:val="18"/>
                <w:szCs w:val="18"/>
                <w:lang w:val="es-GT"/>
              </w:rPr>
              <w:t>¿Se han identificado proveedores/as de servicios de interpretación de lengua de señas?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CC41F2"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F0A8CD2" w14:textId="77777777"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CA7630" w:rsidRPr="00E57715" w14:paraId="1F115DB7"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65501377" w14:textId="10249087" w:rsidR="00CA7630" w:rsidRPr="00E57715" w:rsidRDefault="00CA7630" w:rsidP="00CA7630">
            <w:pPr>
              <w:keepLines/>
              <w:widowControl w:val="0"/>
              <w:spacing w:before="40" w:after="40"/>
              <w:rPr>
                <w:bCs/>
                <w:sz w:val="18"/>
                <w:szCs w:val="18"/>
                <w:lang w:val="es-GT"/>
              </w:rPr>
            </w:pPr>
            <w:r>
              <w:rPr>
                <w:bCs/>
                <w:sz w:val="18"/>
                <w:szCs w:val="18"/>
                <w:lang w:val="es-GT"/>
              </w:rPr>
              <w:t>11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7BAEF" w14:textId="738DD2A1" w:rsidR="00CA7630" w:rsidRPr="00E57715" w:rsidRDefault="00CA7630" w:rsidP="00CA7630">
            <w:pPr>
              <w:keepLines/>
              <w:widowControl w:val="0"/>
              <w:spacing w:before="40" w:after="40"/>
              <w:rPr>
                <w:sz w:val="18"/>
                <w:szCs w:val="18"/>
                <w:lang w:val="es-GT"/>
              </w:rPr>
            </w:pPr>
            <w:r w:rsidRPr="004E5985">
              <w:rPr>
                <w:sz w:val="18"/>
                <w:szCs w:val="18"/>
                <w:lang w:val="es-GT"/>
              </w:rPr>
              <w:t>¿</w:t>
            </w:r>
            <w:r>
              <w:rPr>
                <w:sz w:val="18"/>
                <w:szCs w:val="18"/>
                <w:lang w:val="es-GT"/>
              </w:rPr>
              <w:t xml:space="preserve">Se cuenta con </w:t>
            </w:r>
            <w:r w:rsidRPr="004E5985">
              <w:rPr>
                <w:sz w:val="18"/>
                <w:szCs w:val="18"/>
                <w:lang w:val="es-GT"/>
              </w:rPr>
              <w:t>mostrador</w:t>
            </w:r>
            <w:r>
              <w:rPr>
                <w:sz w:val="18"/>
                <w:szCs w:val="18"/>
                <w:lang w:val="es-GT"/>
              </w:rPr>
              <w:t>/banner</w:t>
            </w:r>
            <w:r w:rsidRPr="004E5985">
              <w:rPr>
                <w:sz w:val="18"/>
                <w:szCs w:val="18"/>
                <w:lang w:val="es-GT"/>
              </w:rPr>
              <w:t xml:space="preserve"> de </w:t>
            </w:r>
            <w:r>
              <w:rPr>
                <w:sz w:val="18"/>
                <w:szCs w:val="18"/>
                <w:lang w:val="es-GT"/>
              </w:rPr>
              <w:t xml:space="preserve">al menos </w:t>
            </w:r>
            <w:r w:rsidRPr="004E5985">
              <w:rPr>
                <w:sz w:val="18"/>
                <w:szCs w:val="18"/>
                <w:lang w:val="es-GT"/>
              </w:rPr>
              <w:t>91.4 cm</w:t>
            </w:r>
            <w:r>
              <w:rPr>
                <w:sz w:val="18"/>
                <w:szCs w:val="18"/>
                <w:lang w:val="es-GT"/>
              </w:rPr>
              <w:t xml:space="preserve"> para colocar en</w:t>
            </w:r>
            <w:r w:rsidRPr="004E5985">
              <w:rPr>
                <w:sz w:val="18"/>
                <w:szCs w:val="18"/>
                <w:lang w:val="es-GT"/>
              </w:rPr>
              <w:t xml:space="preserve"> el área de recepción/registro?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9B4295" w14:textId="4D8B9840"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2562D36" w14:textId="7F5CA364" w:rsidR="00CA7630" w:rsidRPr="00E57715" w:rsidRDefault="00CA7630" w:rsidP="00CA7630">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bl>
    <w:p w14:paraId="3DBB5137" w14:textId="77777777" w:rsidR="00F25F90" w:rsidRDefault="00F25F90" w:rsidP="00F25F90"/>
    <w:p w14:paraId="492315A0" w14:textId="66D8540E" w:rsidR="00CA7630" w:rsidRDefault="00CA7630">
      <w:pPr>
        <w:rPr>
          <w:b/>
          <w:color w:val="7F6000"/>
          <w:sz w:val="26"/>
          <w:szCs w:val="26"/>
        </w:rPr>
      </w:pPr>
    </w:p>
    <w:p w14:paraId="409C511A" w14:textId="7C2240F6" w:rsidR="00F1496D" w:rsidRPr="004E5985" w:rsidRDefault="001F197B" w:rsidP="009D0F90">
      <w:pPr>
        <w:pStyle w:val="Heading2"/>
      </w:pPr>
      <w:bookmarkStart w:id="56" w:name="_Toc162849329"/>
      <w:r>
        <w:t xml:space="preserve">3.2. </w:t>
      </w:r>
      <w:proofErr w:type="gramStart"/>
      <w:r w:rsidR="00F1496D" w:rsidRPr="004E5985">
        <w:t xml:space="preserve">Criterios </w:t>
      </w:r>
      <w:r>
        <w:t>a</w:t>
      </w:r>
      <w:r w:rsidR="00F1496D" w:rsidRPr="004E5985">
        <w:t>dministrativos a</w:t>
      </w:r>
      <w:r w:rsidR="004A06E8" w:rsidRPr="004E5985">
        <w:t xml:space="preserve"> </w:t>
      </w:r>
      <w:r w:rsidR="004A06E8" w:rsidRPr="009D0F90">
        <w:t>considerar</w:t>
      </w:r>
      <w:r w:rsidR="004A06E8" w:rsidRPr="004E5985">
        <w:t xml:space="preserve"> externamente</w:t>
      </w:r>
      <w:bookmarkEnd w:id="56"/>
      <w:proofErr w:type="gramEnd"/>
    </w:p>
    <w:p w14:paraId="4CEBE404" w14:textId="77777777" w:rsidR="00696839" w:rsidRDefault="00696839">
      <w:pPr>
        <w:rPr>
          <w:lang w:val="es-GT"/>
        </w:rPr>
      </w:pPr>
    </w:p>
    <w:p w14:paraId="50B1CC04" w14:textId="77777777" w:rsidR="009D0F90" w:rsidRPr="009D0F90" w:rsidRDefault="009D0F90" w:rsidP="009D0F90">
      <w:pPr>
        <w:pStyle w:val="Heading3"/>
        <w:rPr>
          <w:b w:val="0"/>
          <w:bCs/>
          <w:sz w:val="24"/>
          <w:szCs w:val="24"/>
        </w:rPr>
      </w:pPr>
      <w:bookmarkStart w:id="57" w:name="_Toc162849330"/>
      <w:r w:rsidRPr="009D0F90">
        <w:rPr>
          <w:b w:val="0"/>
          <w:bCs/>
          <w:sz w:val="24"/>
          <w:szCs w:val="24"/>
        </w:rPr>
        <w:t>3.2.1 Proveedores inclusivos</w:t>
      </w:r>
      <w:bookmarkEnd w:id="57"/>
    </w:p>
    <w:p w14:paraId="4FECA625" w14:textId="77777777" w:rsidR="009D0F90" w:rsidRPr="00E57715" w:rsidRDefault="009D0F90" w:rsidP="009D0F90">
      <w:pPr>
        <w:rPr>
          <w:lang w:val="es-GT"/>
        </w:rPr>
      </w:pPr>
    </w:p>
    <w:p w14:paraId="44AEBA79" w14:textId="77777777" w:rsidR="009D0F90" w:rsidRPr="00E57715" w:rsidRDefault="009D0F90" w:rsidP="009D0F90">
      <w:pPr>
        <w:rPr>
          <w:b/>
          <w:lang w:val="es-GT"/>
        </w:rPr>
      </w:pPr>
      <w:r w:rsidRPr="00E57715">
        <w:rPr>
          <w:bCs/>
          <w:lang w:val="es-GT"/>
        </w:rPr>
        <w:t xml:space="preserve">El </w:t>
      </w:r>
      <w:r w:rsidRPr="00E57715">
        <w:rPr>
          <w:b/>
          <w:lang w:val="es-GT"/>
        </w:rPr>
        <w:t xml:space="preserve">objetivo </w:t>
      </w:r>
      <w:r w:rsidRPr="00E57715">
        <w:rPr>
          <w:bCs/>
          <w:lang w:val="es-GT"/>
        </w:rPr>
        <w:t xml:space="preserve">de la lista de verificación es </w:t>
      </w:r>
      <w:r w:rsidRPr="00E57715">
        <w:rPr>
          <w:b/>
          <w:lang w:val="es-GT"/>
        </w:rPr>
        <w:t>identificar si los proveedores de los que nos abastecemos ofrecen bienes y servicios con un enfoque de accesibilidad e inclusión</w:t>
      </w:r>
      <w:r w:rsidRPr="00E57715">
        <w:rPr>
          <w:bCs/>
          <w:lang w:val="es-GT"/>
        </w:rPr>
        <w:t xml:space="preserve">. Motivar a las empresas a aplicar medidas de accesibilidad en sus políticas contribuye a mejorar la atención en el tema y promover acciones incluyentes. Asimismo, es importante contar con un mapeo de proveedores que cuenten con, e implementen políticas de accesibilidad e inclusión en el país, </w:t>
      </w:r>
      <w:r w:rsidRPr="00E57715">
        <w:rPr>
          <w:lang w:val="es-GT"/>
        </w:rPr>
        <w:t xml:space="preserve">con énfasis particular en </w:t>
      </w:r>
      <w:r w:rsidRPr="00E57715">
        <w:rPr>
          <w:b/>
          <w:lang w:val="es-GT"/>
        </w:rPr>
        <w:t>aquellas que sean propiedad de mujeres y de personas con discapacidad.</w:t>
      </w:r>
    </w:p>
    <w:p w14:paraId="7E349669" w14:textId="77777777" w:rsidR="009D0F90" w:rsidRPr="00E57715" w:rsidRDefault="009D0F90" w:rsidP="009D0F90">
      <w:pPr>
        <w:rPr>
          <w:bCs/>
          <w:lang w:val="es-GT"/>
        </w:rPr>
      </w:pPr>
    </w:p>
    <w:p w14:paraId="427B2DE9" w14:textId="77777777" w:rsidR="009D0F90" w:rsidRPr="00E57715" w:rsidRDefault="009D0F90" w:rsidP="009D0F90">
      <w:pPr>
        <w:rPr>
          <w:bCs/>
          <w:lang w:val="es-GT"/>
        </w:rPr>
      </w:pPr>
      <w:r w:rsidRPr="00E57715">
        <w:rPr>
          <w:bCs/>
          <w:lang w:val="es-GT"/>
        </w:rPr>
        <w:t>la siguiente tabla contiene varios ejemplos de preguntas que pueden incluirse en los documentos de licitación para la adquisición de bienes, obras o servicios que pueden ayudar a identificar proveedores que implementen medidas, equipos humanos, y políticas que consideren los derechos de las personas con discapacidad. Dependiendo de la naturaleza del requisito, algunas preguntas pueden ser más o menos relevantes. En respuesta a las preguntas, los proveedores deberán proporcionar evidencia adecuada para demostrar que efectivamente incluyen la discapacidad.</w:t>
      </w:r>
    </w:p>
    <w:p w14:paraId="0A9D0F8D" w14:textId="77777777" w:rsidR="009D0F90" w:rsidRPr="00E57715" w:rsidRDefault="009D0F90" w:rsidP="009D0F90">
      <w:pPr>
        <w:rPr>
          <w:bCs/>
          <w:lang w:val="es-GT"/>
        </w:rPr>
      </w:pPr>
    </w:p>
    <w:p w14:paraId="466A47C6" w14:textId="77777777" w:rsidR="009D0F90" w:rsidRPr="00E57715" w:rsidRDefault="009D0F90" w:rsidP="009D0F90">
      <w:pPr>
        <w:rPr>
          <w:bCs/>
          <w:lang w:val="es-GT"/>
        </w:rPr>
      </w:pPr>
      <w:r w:rsidRPr="00E57715">
        <w:rPr>
          <w:bCs/>
          <w:lang w:val="es-GT"/>
        </w:rPr>
        <w:t xml:space="preserve">Los proveedores se consideran inclusivos si pueden mostrar evidencia positiva de </w:t>
      </w:r>
      <w:r w:rsidRPr="00E57715">
        <w:rPr>
          <w:b/>
          <w:lang w:val="es-GT"/>
        </w:rPr>
        <w:t xml:space="preserve">al menos dos de las preguntas </w:t>
      </w:r>
      <w:r w:rsidRPr="00E57715">
        <w:rPr>
          <w:bCs/>
          <w:lang w:val="es-GT"/>
        </w:rPr>
        <w:t>en la siguiente tabla.</w:t>
      </w:r>
    </w:p>
    <w:p w14:paraId="76504F91" w14:textId="77777777" w:rsidR="009D0F90" w:rsidRPr="00E57715" w:rsidRDefault="009D0F90" w:rsidP="009D0F90">
      <w:pPr>
        <w:rPr>
          <w:bCs/>
          <w:lang w:val="es-GT"/>
        </w:rPr>
      </w:pPr>
    </w:p>
    <w:p w14:paraId="02096950" w14:textId="77777777" w:rsidR="009D0F90" w:rsidRPr="00E57715" w:rsidRDefault="009D0F90" w:rsidP="009D0F90">
      <w:pPr>
        <w:rPr>
          <w:bCs/>
          <w:lang w:val="es-GT"/>
        </w:rPr>
      </w:pPr>
    </w:p>
    <w:p w14:paraId="3E3CDE1D" w14:textId="127A3C58" w:rsidR="000F4B15" w:rsidRPr="000F4B15" w:rsidRDefault="000F4B15" w:rsidP="000F4B15">
      <w:pPr>
        <w:pStyle w:val="Caption"/>
        <w:keepNext/>
        <w:jc w:val="center"/>
        <w:rPr>
          <w:b w:val="0"/>
          <w:bCs w:val="0"/>
          <w:color w:val="auto"/>
          <w:sz w:val="20"/>
          <w:szCs w:val="20"/>
        </w:rPr>
      </w:pPr>
      <w:bookmarkStart w:id="58" w:name="_Toc162845461"/>
      <w:r w:rsidRPr="000F4B15">
        <w:rPr>
          <w:color w:val="auto"/>
          <w:sz w:val="20"/>
          <w:szCs w:val="20"/>
        </w:rPr>
        <w:t xml:space="preserve">Tabla </w:t>
      </w:r>
      <w:r w:rsidRPr="000F4B15">
        <w:rPr>
          <w:color w:val="auto"/>
          <w:sz w:val="20"/>
          <w:szCs w:val="20"/>
        </w:rPr>
        <w:fldChar w:fldCharType="begin"/>
      </w:r>
      <w:r w:rsidRPr="000F4B15">
        <w:rPr>
          <w:color w:val="auto"/>
          <w:sz w:val="20"/>
          <w:szCs w:val="20"/>
        </w:rPr>
        <w:instrText xml:space="preserve"> SEQ Tabla \* ARABIC </w:instrText>
      </w:r>
      <w:r w:rsidRPr="000F4B15">
        <w:rPr>
          <w:color w:val="auto"/>
          <w:sz w:val="20"/>
          <w:szCs w:val="20"/>
        </w:rPr>
        <w:fldChar w:fldCharType="separate"/>
      </w:r>
      <w:r>
        <w:rPr>
          <w:noProof/>
          <w:color w:val="auto"/>
          <w:sz w:val="20"/>
          <w:szCs w:val="20"/>
        </w:rPr>
        <w:t>5</w:t>
      </w:r>
      <w:r w:rsidRPr="000F4B15">
        <w:rPr>
          <w:color w:val="auto"/>
          <w:sz w:val="20"/>
          <w:szCs w:val="20"/>
        </w:rPr>
        <w:fldChar w:fldCharType="end"/>
      </w:r>
      <w:r w:rsidRPr="000F4B15">
        <w:rPr>
          <w:color w:val="auto"/>
          <w:sz w:val="20"/>
          <w:szCs w:val="20"/>
        </w:rPr>
        <w:t xml:space="preserve">. </w:t>
      </w:r>
      <w:r w:rsidRPr="000F4B15">
        <w:rPr>
          <w:b w:val="0"/>
          <w:bCs w:val="0"/>
          <w:color w:val="auto"/>
          <w:sz w:val="20"/>
          <w:szCs w:val="20"/>
          <w:lang w:val="es-GT"/>
        </w:rPr>
        <w:t>Lista de verificación para evaluar a proveedores inclusivos</w:t>
      </w:r>
      <w:bookmarkEnd w:id="58"/>
    </w:p>
    <w:tbl>
      <w:tblPr>
        <w:tblW w:w="9356"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
        <w:gridCol w:w="7544"/>
        <w:gridCol w:w="1418"/>
      </w:tblGrid>
      <w:tr w:rsidR="009D0F90" w:rsidRPr="00E57715" w14:paraId="6E04F768" w14:textId="77777777" w:rsidTr="00373E51">
        <w:trPr>
          <w:trHeight w:val="34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E7873F2" w14:textId="77777777" w:rsidR="009D0F90" w:rsidRPr="00E57715" w:rsidRDefault="009D0F90" w:rsidP="00373E51">
            <w:pPr>
              <w:keepLines/>
              <w:widowControl w:val="0"/>
              <w:spacing w:before="40" w:after="40"/>
              <w:jc w:val="left"/>
              <w:rPr>
                <w:b/>
                <w:lang w:val="es-GT"/>
              </w:rPr>
            </w:pPr>
            <w:r w:rsidRPr="00E57715">
              <w:rPr>
                <w:b/>
                <w:lang w:val="es-GT"/>
              </w:rPr>
              <w:t>Proveedores / Licitadores</w:t>
            </w:r>
          </w:p>
        </w:tc>
      </w:tr>
      <w:tr w:rsidR="009D0F90" w:rsidRPr="00E57715" w14:paraId="5BB49C09" w14:textId="77777777" w:rsidTr="00373E51">
        <w:trPr>
          <w:trHeight w:val="340"/>
        </w:trPr>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45195" w14:textId="77777777" w:rsidR="009D0F90" w:rsidRPr="00E57715" w:rsidRDefault="009D0F90" w:rsidP="00373E51">
            <w:pPr>
              <w:spacing w:before="40" w:after="40"/>
              <w:rPr>
                <w:sz w:val="18"/>
                <w:szCs w:val="18"/>
                <w:lang w:val="es-GT"/>
              </w:rPr>
            </w:pPr>
            <w:r w:rsidRPr="00E57715">
              <w:rPr>
                <w:sz w:val="18"/>
                <w:szCs w:val="18"/>
                <w:lang w:val="es-GT"/>
              </w:rPr>
              <w:t>1</w:t>
            </w:r>
          </w:p>
        </w:tc>
        <w:tc>
          <w:tcPr>
            <w:tcW w:w="7544" w:type="dxa"/>
            <w:tcBorders>
              <w:top w:val="single" w:sz="4" w:space="0" w:color="000000"/>
              <w:left w:val="single" w:sz="4" w:space="0" w:color="000000"/>
              <w:bottom w:val="single" w:sz="4" w:space="0" w:color="000000"/>
              <w:right w:val="single" w:sz="4" w:space="0" w:color="000000"/>
            </w:tcBorders>
            <w:vAlign w:val="center"/>
          </w:tcPr>
          <w:p w14:paraId="080AA443" w14:textId="77777777" w:rsidR="009D0F90" w:rsidRPr="00E57715" w:rsidRDefault="009D0F90" w:rsidP="00373E51">
            <w:pPr>
              <w:spacing w:before="40" w:after="40"/>
              <w:jc w:val="left"/>
              <w:rPr>
                <w:sz w:val="18"/>
                <w:szCs w:val="18"/>
                <w:lang w:val="es-GT"/>
              </w:rPr>
            </w:pPr>
            <w:r w:rsidRPr="00E57715">
              <w:rPr>
                <w:sz w:val="18"/>
                <w:szCs w:val="18"/>
                <w:lang w:val="es-GT"/>
              </w:rPr>
              <w:t>¿El proveedor tiene una política general de inclusión de personas con discapacidad? En caso afirmativo, por favor indique los detalles.</w:t>
            </w:r>
          </w:p>
        </w:tc>
        <w:tc>
          <w:tcPr>
            <w:tcW w:w="1418" w:type="dxa"/>
            <w:tcBorders>
              <w:top w:val="single" w:sz="4" w:space="0" w:color="000000"/>
              <w:left w:val="single" w:sz="4" w:space="0" w:color="000000"/>
              <w:bottom w:val="single" w:sz="4" w:space="0" w:color="000000"/>
              <w:right w:val="single" w:sz="4" w:space="0" w:color="000000"/>
            </w:tcBorders>
            <w:vAlign w:val="center"/>
          </w:tcPr>
          <w:p w14:paraId="1B4C5DBB" w14:textId="77777777" w:rsidR="009D0F90" w:rsidRPr="00E57715" w:rsidRDefault="009D0F90" w:rsidP="00373E51">
            <w:pPr>
              <w:spacing w:before="40" w:after="40"/>
              <w:jc w:val="left"/>
              <w:rPr>
                <w:sz w:val="16"/>
                <w:szCs w:val="16"/>
                <w:lang w:val="es-GT"/>
              </w:rPr>
            </w:pPr>
            <w:r w:rsidRPr="00E57715">
              <w:rPr>
                <w:sz w:val="16"/>
                <w:szCs w:val="16"/>
                <w:lang w:val="es-GT"/>
              </w:rPr>
              <w:t>respuesta abierta</w:t>
            </w:r>
          </w:p>
        </w:tc>
      </w:tr>
      <w:tr w:rsidR="009D0F90" w:rsidRPr="00E57715" w14:paraId="53AABD9E" w14:textId="77777777" w:rsidTr="00373E51">
        <w:trPr>
          <w:trHeight w:val="340"/>
        </w:trPr>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2DB96" w14:textId="77777777" w:rsidR="009D0F90" w:rsidRPr="00E57715" w:rsidRDefault="009D0F90" w:rsidP="00373E51">
            <w:pPr>
              <w:spacing w:before="40" w:after="40"/>
              <w:rPr>
                <w:sz w:val="18"/>
                <w:szCs w:val="18"/>
                <w:lang w:val="es-GT"/>
              </w:rPr>
            </w:pPr>
            <w:r w:rsidRPr="00E57715">
              <w:rPr>
                <w:sz w:val="18"/>
                <w:szCs w:val="18"/>
                <w:lang w:val="es-GT"/>
              </w:rPr>
              <w:t>2</w:t>
            </w:r>
          </w:p>
        </w:tc>
        <w:tc>
          <w:tcPr>
            <w:tcW w:w="7544" w:type="dxa"/>
            <w:tcBorders>
              <w:top w:val="single" w:sz="4" w:space="0" w:color="000000"/>
              <w:left w:val="single" w:sz="4" w:space="0" w:color="000000"/>
              <w:bottom w:val="single" w:sz="4" w:space="0" w:color="000000"/>
              <w:right w:val="single" w:sz="4" w:space="0" w:color="000000"/>
            </w:tcBorders>
            <w:vAlign w:val="center"/>
          </w:tcPr>
          <w:p w14:paraId="463EECEC" w14:textId="77777777" w:rsidR="009D0F90" w:rsidRPr="00E57715" w:rsidRDefault="009D0F90" w:rsidP="00373E51">
            <w:pPr>
              <w:spacing w:before="40" w:after="40"/>
              <w:jc w:val="left"/>
              <w:rPr>
                <w:sz w:val="18"/>
                <w:szCs w:val="18"/>
                <w:lang w:val="es-GT"/>
              </w:rPr>
            </w:pPr>
            <w:r w:rsidRPr="00E57715">
              <w:rPr>
                <w:sz w:val="18"/>
                <w:szCs w:val="18"/>
                <w:lang w:val="es-GT"/>
              </w:rPr>
              <w:t>¿El proveedor emplea a personas con discapacidad? En caso afirmativo, por favor indique los detalles.</w:t>
            </w:r>
          </w:p>
        </w:tc>
        <w:tc>
          <w:tcPr>
            <w:tcW w:w="1418" w:type="dxa"/>
            <w:tcBorders>
              <w:top w:val="single" w:sz="4" w:space="0" w:color="000000"/>
              <w:left w:val="single" w:sz="4" w:space="0" w:color="000000"/>
              <w:bottom w:val="single" w:sz="4" w:space="0" w:color="000000"/>
              <w:right w:val="single" w:sz="4" w:space="0" w:color="000000"/>
            </w:tcBorders>
            <w:vAlign w:val="center"/>
          </w:tcPr>
          <w:p w14:paraId="7713F4FE" w14:textId="77777777" w:rsidR="009D0F90" w:rsidRPr="00E57715" w:rsidRDefault="009D0F90" w:rsidP="00373E51">
            <w:pPr>
              <w:spacing w:before="40" w:after="40"/>
              <w:jc w:val="left"/>
              <w:rPr>
                <w:sz w:val="18"/>
                <w:szCs w:val="18"/>
                <w:lang w:val="es-GT"/>
              </w:rPr>
            </w:pPr>
            <w:r w:rsidRPr="00E57715">
              <w:rPr>
                <w:sz w:val="16"/>
                <w:szCs w:val="16"/>
                <w:lang w:val="es-GT"/>
              </w:rPr>
              <w:t>respuesta abierta</w:t>
            </w:r>
          </w:p>
        </w:tc>
      </w:tr>
      <w:tr w:rsidR="009D0F90" w:rsidRPr="00E57715" w14:paraId="0581AF86" w14:textId="77777777" w:rsidTr="00373E51">
        <w:trPr>
          <w:trHeight w:val="340"/>
        </w:trPr>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92E4A" w14:textId="77777777" w:rsidR="009D0F90" w:rsidRPr="00E57715" w:rsidRDefault="009D0F90" w:rsidP="00373E51">
            <w:pPr>
              <w:spacing w:before="40" w:after="40"/>
              <w:rPr>
                <w:sz w:val="18"/>
                <w:szCs w:val="18"/>
                <w:lang w:val="es-GT"/>
              </w:rPr>
            </w:pPr>
            <w:r w:rsidRPr="00E57715">
              <w:rPr>
                <w:sz w:val="18"/>
                <w:szCs w:val="18"/>
                <w:lang w:val="es-GT"/>
              </w:rPr>
              <w:t>3</w:t>
            </w:r>
          </w:p>
        </w:tc>
        <w:tc>
          <w:tcPr>
            <w:tcW w:w="7544" w:type="dxa"/>
            <w:tcBorders>
              <w:top w:val="single" w:sz="4" w:space="0" w:color="000000"/>
              <w:left w:val="single" w:sz="4" w:space="0" w:color="000000"/>
              <w:bottom w:val="single" w:sz="4" w:space="0" w:color="000000"/>
              <w:right w:val="single" w:sz="4" w:space="0" w:color="000000"/>
            </w:tcBorders>
            <w:vAlign w:val="center"/>
          </w:tcPr>
          <w:p w14:paraId="24B1A932" w14:textId="77777777" w:rsidR="009D0F90" w:rsidRPr="00E57715" w:rsidRDefault="009D0F90" w:rsidP="00373E51">
            <w:pPr>
              <w:spacing w:before="40" w:after="40"/>
              <w:jc w:val="left"/>
              <w:rPr>
                <w:sz w:val="18"/>
                <w:szCs w:val="18"/>
                <w:lang w:val="es-GT"/>
              </w:rPr>
            </w:pPr>
            <w:r w:rsidRPr="00E57715">
              <w:rPr>
                <w:sz w:val="18"/>
                <w:szCs w:val="18"/>
                <w:lang w:val="es-GT"/>
              </w:rPr>
              <w:t>¿</w:t>
            </w:r>
            <w:r>
              <w:rPr>
                <w:sz w:val="18"/>
                <w:szCs w:val="18"/>
                <w:lang w:val="es-GT"/>
              </w:rPr>
              <w:t>E</w:t>
            </w:r>
            <w:r w:rsidRPr="00E57715">
              <w:rPr>
                <w:sz w:val="18"/>
                <w:szCs w:val="18"/>
                <w:lang w:val="es-GT"/>
              </w:rPr>
              <w:t>l proveedor</w:t>
            </w:r>
            <w:r>
              <w:rPr>
                <w:sz w:val="18"/>
                <w:szCs w:val="18"/>
                <w:lang w:val="es-GT"/>
              </w:rPr>
              <w:t xml:space="preserve"> tiene</w:t>
            </w:r>
            <w:r w:rsidRPr="00E57715">
              <w:rPr>
                <w:sz w:val="18"/>
                <w:szCs w:val="18"/>
                <w:lang w:val="es-GT"/>
              </w:rPr>
              <w:t xml:space="preserve"> una política que prevea la provisión de ajustes razonables que responda a las necesidades de las personas </w:t>
            </w:r>
            <w:r>
              <w:rPr>
                <w:sz w:val="18"/>
                <w:szCs w:val="18"/>
                <w:lang w:val="es-GT"/>
              </w:rPr>
              <w:t xml:space="preserve">con </w:t>
            </w:r>
            <w:r w:rsidRPr="00E57715">
              <w:rPr>
                <w:sz w:val="18"/>
                <w:szCs w:val="18"/>
                <w:lang w:val="es-GT"/>
              </w:rPr>
              <w:t>discapacidad (por ejemplo, solicitantes, empleados, proveedores, visitantes)? En caso afirmativo, proporcione detalles como, por ejemplo, un registro de las solicitudes de ajustes realizadas y su estado.</w:t>
            </w:r>
          </w:p>
        </w:tc>
        <w:tc>
          <w:tcPr>
            <w:tcW w:w="1418" w:type="dxa"/>
            <w:tcBorders>
              <w:top w:val="single" w:sz="4" w:space="0" w:color="000000"/>
              <w:left w:val="single" w:sz="4" w:space="0" w:color="000000"/>
              <w:bottom w:val="single" w:sz="4" w:space="0" w:color="000000"/>
              <w:right w:val="single" w:sz="4" w:space="0" w:color="000000"/>
            </w:tcBorders>
            <w:vAlign w:val="center"/>
          </w:tcPr>
          <w:p w14:paraId="4EB4B49C" w14:textId="77777777" w:rsidR="009D0F90" w:rsidRPr="00E57715" w:rsidRDefault="009D0F90" w:rsidP="00373E51">
            <w:pPr>
              <w:spacing w:before="40" w:after="40"/>
              <w:jc w:val="left"/>
              <w:rPr>
                <w:sz w:val="18"/>
                <w:szCs w:val="18"/>
                <w:lang w:val="es-GT"/>
              </w:rPr>
            </w:pPr>
            <w:r w:rsidRPr="00E57715">
              <w:rPr>
                <w:sz w:val="16"/>
                <w:szCs w:val="16"/>
                <w:lang w:val="es-GT"/>
              </w:rPr>
              <w:t>respuesta abierta</w:t>
            </w:r>
          </w:p>
        </w:tc>
      </w:tr>
      <w:tr w:rsidR="009D0F90" w:rsidRPr="00E57715" w14:paraId="006C657D" w14:textId="77777777" w:rsidTr="00373E51">
        <w:trPr>
          <w:trHeight w:val="340"/>
        </w:trPr>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75BE7" w14:textId="77777777" w:rsidR="009D0F90" w:rsidRPr="00E57715" w:rsidRDefault="009D0F90" w:rsidP="00373E51">
            <w:pPr>
              <w:spacing w:before="40" w:after="40"/>
              <w:rPr>
                <w:sz w:val="18"/>
                <w:szCs w:val="18"/>
                <w:lang w:val="es-GT"/>
              </w:rPr>
            </w:pPr>
            <w:r w:rsidRPr="00E57715">
              <w:rPr>
                <w:sz w:val="18"/>
                <w:szCs w:val="18"/>
                <w:lang w:val="es-GT"/>
              </w:rPr>
              <w:t>4</w:t>
            </w:r>
          </w:p>
        </w:tc>
        <w:tc>
          <w:tcPr>
            <w:tcW w:w="7544" w:type="dxa"/>
            <w:tcBorders>
              <w:top w:val="single" w:sz="4" w:space="0" w:color="000000"/>
              <w:left w:val="single" w:sz="4" w:space="0" w:color="000000"/>
              <w:bottom w:val="single" w:sz="4" w:space="0" w:color="000000"/>
              <w:right w:val="single" w:sz="4" w:space="0" w:color="000000"/>
            </w:tcBorders>
            <w:vAlign w:val="center"/>
          </w:tcPr>
          <w:p w14:paraId="75CD9DE8" w14:textId="77777777" w:rsidR="009D0F90" w:rsidRPr="00E57715" w:rsidRDefault="009D0F90" w:rsidP="00373E51">
            <w:pPr>
              <w:spacing w:before="40" w:after="40"/>
              <w:jc w:val="left"/>
              <w:rPr>
                <w:sz w:val="18"/>
                <w:szCs w:val="18"/>
                <w:lang w:val="es-GT"/>
              </w:rPr>
            </w:pPr>
            <w:r w:rsidRPr="00E57715">
              <w:rPr>
                <w:sz w:val="18"/>
                <w:szCs w:val="18"/>
                <w:lang w:val="es-GT"/>
              </w:rPr>
              <w:t xml:space="preserve">¿El proveedor exige que sus propios proveedores incluyan medidas que faciliten cubrir las necesidades específicas de las personas </w:t>
            </w:r>
            <w:r>
              <w:rPr>
                <w:sz w:val="18"/>
                <w:szCs w:val="18"/>
                <w:lang w:val="es-GT"/>
              </w:rPr>
              <w:t xml:space="preserve">con </w:t>
            </w:r>
            <w:r w:rsidRPr="00E57715">
              <w:rPr>
                <w:sz w:val="18"/>
                <w:szCs w:val="18"/>
                <w:lang w:val="es-GT"/>
              </w:rPr>
              <w:t>discapacidad?  En caso afirmativo, proporcione detalles como la política respectiva o acuerdos escritos.</w:t>
            </w:r>
          </w:p>
        </w:tc>
        <w:tc>
          <w:tcPr>
            <w:tcW w:w="1418" w:type="dxa"/>
            <w:tcBorders>
              <w:top w:val="single" w:sz="4" w:space="0" w:color="000000"/>
              <w:left w:val="single" w:sz="4" w:space="0" w:color="000000"/>
              <w:bottom w:val="single" w:sz="4" w:space="0" w:color="000000"/>
              <w:right w:val="single" w:sz="4" w:space="0" w:color="000000"/>
            </w:tcBorders>
            <w:vAlign w:val="center"/>
          </w:tcPr>
          <w:p w14:paraId="6C2FCA2F" w14:textId="77777777" w:rsidR="009D0F90" w:rsidRPr="00E57715" w:rsidRDefault="009D0F90" w:rsidP="00373E51">
            <w:pPr>
              <w:spacing w:before="40" w:after="40"/>
              <w:jc w:val="left"/>
              <w:rPr>
                <w:sz w:val="18"/>
                <w:szCs w:val="18"/>
                <w:lang w:val="es-GT"/>
              </w:rPr>
            </w:pPr>
            <w:r w:rsidRPr="00E57715">
              <w:rPr>
                <w:sz w:val="16"/>
                <w:szCs w:val="16"/>
                <w:lang w:val="es-GT"/>
              </w:rPr>
              <w:t>respuesta abierta</w:t>
            </w:r>
          </w:p>
        </w:tc>
      </w:tr>
      <w:tr w:rsidR="009D0F90" w:rsidRPr="00E57715" w14:paraId="60DDB4B4" w14:textId="77777777" w:rsidTr="00373E51">
        <w:trPr>
          <w:trHeight w:val="340"/>
        </w:trPr>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E1BFD" w14:textId="77777777" w:rsidR="009D0F90" w:rsidRPr="00E57715" w:rsidRDefault="009D0F90" w:rsidP="00373E51">
            <w:pPr>
              <w:spacing w:before="40" w:after="40"/>
              <w:rPr>
                <w:sz w:val="18"/>
                <w:szCs w:val="18"/>
                <w:lang w:val="es-GT"/>
              </w:rPr>
            </w:pPr>
            <w:r w:rsidRPr="00E57715">
              <w:rPr>
                <w:sz w:val="18"/>
                <w:szCs w:val="18"/>
                <w:lang w:val="es-GT"/>
              </w:rPr>
              <w:t>5</w:t>
            </w:r>
          </w:p>
        </w:tc>
        <w:tc>
          <w:tcPr>
            <w:tcW w:w="7544" w:type="dxa"/>
            <w:tcBorders>
              <w:top w:val="single" w:sz="4" w:space="0" w:color="000000"/>
              <w:left w:val="single" w:sz="4" w:space="0" w:color="000000"/>
              <w:bottom w:val="single" w:sz="4" w:space="0" w:color="000000"/>
              <w:right w:val="single" w:sz="4" w:space="0" w:color="000000"/>
            </w:tcBorders>
            <w:vAlign w:val="center"/>
          </w:tcPr>
          <w:p w14:paraId="56049FDD" w14:textId="77777777" w:rsidR="009D0F90" w:rsidRPr="00E57715" w:rsidRDefault="009D0F90" w:rsidP="00373E51">
            <w:pPr>
              <w:spacing w:before="40" w:after="40"/>
              <w:jc w:val="left"/>
              <w:rPr>
                <w:sz w:val="18"/>
                <w:szCs w:val="18"/>
                <w:lang w:val="es-GT"/>
              </w:rPr>
            </w:pPr>
            <w:r w:rsidRPr="00E57715">
              <w:rPr>
                <w:sz w:val="18"/>
                <w:szCs w:val="18"/>
                <w:lang w:val="es-GT"/>
              </w:rPr>
              <w:t>¿El proveedor involucra o consulta a personas con discapacidad (empleadas o a través de mecanismos de consulta o sondeo al público) en el desarrollo de sus productos o servicios? Si es así, ¿cómo?</w:t>
            </w:r>
          </w:p>
        </w:tc>
        <w:tc>
          <w:tcPr>
            <w:tcW w:w="1418" w:type="dxa"/>
            <w:tcBorders>
              <w:top w:val="single" w:sz="4" w:space="0" w:color="000000"/>
              <w:left w:val="single" w:sz="4" w:space="0" w:color="000000"/>
              <w:bottom w:val="single" w:sz="4" w:space="0" w:color="000000"/>
              <w:right w:val="single" w:sz="4" w:space="0" w:color="000000"/>
            </w:tcBorders>
            <w:vAlign w:val="center"/>
          </w:tcPr>
          <w:p w14:paraId="0A75B642" w14:textId="77777777" w:rsidR="009D0F90" w:rsidRPr="00E57715" w:rsidRDefault="009D0F90" w:rsidP="00373E51">
            <w:pPr>
              <w:keepLines/>
              <w:widowControl w:val="0"/>
              <w:spacing w:before="40" w:after="40"/>
              <w:jc w:val="left"/>
              <w:rPr>
                <w:sz w:val="16"/>
                <w:szCs w:val="16"/>
                <w:lang w:val="es-GT"/>
              </w:rPr>
            </w:pPr>
            <w:r w:rsidRPr="00E57715">
              <w:rPr>
                <w:sz w:val="16"/>
                <w:szCs w:val="16"/>
                <w:lang w:val="es-GT"/>
              </w:rPr>
              <w:t>respuesta abierta</w:t>
            </w:r>
          </w:p>
        </w:tc>
      </w:tr>
      <w:tr w:rsidR="009D0F90" w:rsidRPr="00E57715" w14:paraId="6F8EB4B5" w14:textId="77777777" w:rsidTr="00373E51">
        <w:trPr>
          <w:trHeight w:val="340"/>
        </w:trPr>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A361B" w14:textId="77777777" w:rsidR="009D0F90" w:rsidRPr="00E57715" w:rsidRDefault="009D0F90" w:rsidP="00373E51">
            <w:pPr>
              <w:spacing w:before="40" w:after="40"/>
              <w:rPr>
                <w:sz w:val="18"/>
                <w:szCs w:val="18"/>
                <w:lang w:val="es-GT"/>
              </w:rPr>
            </w:pPr>
            <w:r w:rsidRPr="00E57715">
              <w:rPr>
                <w:sz w:val="18"/>
                <w:szCs w:val="18"/>
                <w:lang w:val="es-GT"/>
              </w:rPr>
              <w:lastRenderedPageBreak/>
              <w:t>6</w:t>
            </w:r>
          </w:p>
        </w:tc>
        <w:tc>
          <w:tcPr>
            <w:tcW w:w="7544" w:type="dxa"/>
            <w:tcBorders>
              <w:top w:val="single" w:sz="4" w:space="0" w:color="000000"/>
              <w:left w:val="single" w:sz="4" w:space="0" w:color="000000"/>
              <w:bottom w:val="single" w:sz="4" w:space="0" w:color="000000"/>
              <w:right w:val="single" w:sz="4" w:space="0" w:color="000000"/>
            </w:tcBorders>
            <w:vAlign w:val="center"/>
          </w:tcPr>
          <w:p w14:paraId="69AA860B" w14:textId="77777777" w:rsidR="009D0F90" w:rsidRPr="00E57715" w:rsidRDefault="009D0F90" w:rsidP="00373E51">
            <w:pPr>
              <w:keepLines/>
              <w:widowControl w:val="0"/>
              <w:spacing w:before="40" w:after="40"/>
              <w:jc w:val="left"/>
              <w:rPr>
                <w:sz w:val="18"/>
                <w:szCs w:val="18"/>
                <w:lang w:val="es-GT"/>
              </w:rPr>
            </w:pPr>
            <w:r w:rsidRPr="00E57715">
              <w:rPr>
                <w:sz w:val="18"/>
                <w:szCs w:val="18"/>
                <w:lang w:val="es-GT"/>
              </w:rPr>
              <w:t>¿La empresa es propiedad de: (i) mujeres, (</w:t>
            </w:r>
            <w:proofErr w:type="spellStart"/>
            <w:r w:rsidRPr="00E57715">
              <w:rPr>
                <w:sz w:val="18"/>
                <w:szCs w:val="18"/>
                <w:lang w:val="es-GT"/>
              </w:rPr>
              <w:t>ii</w:t>
            </w:r>
            <w:proofErr w:type="spellEnd"/>
            <w:r w:rsidRPr="00E57715">
              <w:rPr>
                <w:sz w:val="18"/>
                <w:szCs w:val="18"/>
                <w:lang w:val="es-GT"/>
              </w:rPr>
              <w:t>) personas con discapacidad, (</w:t>
            </w:r>
            <w:proofErr w:type="spellStart"/>
            <w:r w:rsidRPr="00E57715">
              <w:rPr>
                <w:sz w:val="18"/>
                <w:szCs w:val="18"/>
                <w:lang w:val="es-GT"/>
              </w:rPr>
              <w:t>iii</w:t>
            </w:r>
            <w:proofErr w:type="spellEnd"/>
            <w:r w:rsidRPr="00E57715">
              <w:rPr>
                <w:sz w:val="18"/>
                <w:szCs w:val="18"/>
                <w:lang w:val="es-GT"/>
              </w:rPr>
              <w:t>) jóvenes, (</w:t>
            </w:r>
            <w:proofErr w:type="spellStart"/>
            <w:r w:rsidRPr="00E57715">
              <w:rPr>
                <w:sz w:val="18"/>
                <w:szCs w:val="18"/>
                <w:lang w:val="es-GT"/>
              </w:rPr>
              <w:t>iv</w:t>
            </w:r>
            <w:proofErr w:type="spellEnd"/>
            <w:r w:rsidRPr="00E57715">
              <w:rPr>
                <w:sz w:val="18"/>
                <w:szCs w:val="18"/>
                <w:lang w:val="es-GT"/>
              </w:rPr>
              <w:t>) interseccional? En caso afirmativo, por favor indique los detalles.</w:t>
            </w:r>
          </w:p>
        </w:tc>
        <w:tc>
          <w:tcPr>
            <w:tcW w:w="1418" w:type="dxa"/>
            <w:tcBorders>
              <w:top w:val="single" w:sz="4" w:space="0" w:color="000000"/>
              <w:left w:val="single" w:sz="4" w:space="0" w:color="000000"/>
              <w:bottom w:val="single" w:sz="4" w:space="0" w:color="000000"/>
              <w:right w:val="single" w:sz="4" w:space="0" w:color="000000"/>
            </w:tcBorders>
            <w:vAlign w:val="center"/>
          </w:tcPr>
          <w:p w14:paraId="4DE544D6" w14:textId="77777777" w:rsidR="009D0F90" w:rsidRPr="00E57715" w:rsidRDefault="009D0F90" w:rsidP="00373E51">
            <w:pPr>
              <w:keepLines/>
              <w:widowControl w:val="0"/>
              <w:spacing w:before="40" w:after="40"/>
              <w:jc w:val="left"/>
              <w:rPr>
                <w:sz w:val="18"/>
                <w:szCs w:val="18"/>
                <w:lang w:val="es-GT"/>
              </w:rPr>
            </w:pPr>
            <w:r w:rsidRPr="00E57715">
              <w:rPr>
                <w:sz w:val="16"/>
                <w:szCs w:val="16"/>
                <w:lang w:val="es-GT"/>
              </w:rPr>
              <w:t>respuesta abierta</w:t>
            </w:r>
          </w:p>
        </w:tc>
      </w:tr>
    </w:tbl>
    <w:p w14:paraId="50B78455" w14:textId="77777777" w:rsidR="009D0F90" w:rsidRPr="00E57715" w:rsidRDefault="009D0F90" w:rsidP="009D0F90">
      <w:pPr>
        <w:rPr>
          <w:bCs/>
          <w:lang w:val="es-GT"/>
        </w:rPr>
      </w:pPr>
    </w:p>
    <w:p w14:paraId="2B5C7F08" w14:textId="77777777" w:rsidR="009D0F90" w:rsidRPr="00E57715" w:rsidRDefault="009D0F90" w:rsidP="009D0F90">
      <w:pPr>
        <w:rPr>
          <w:lang w:val="es-GT"/>
        </w:rPr>
      </w:pPr>
    </w:p>
    <w:p w14:paraId="16821AB1" w14:textId="1EA636C6" w:rsidR="009D0F90" w:rsidRPr="009D0F90" w:rsidRDefault="009D0F90" w:rsidP="009D0F90">
      <w:pPr>
        <w:pStyle w:val="Heading3"/>
        <w:rPr>
          <w:b w:val="0"/>
          <w:bCs/>
          <w:sz w:val="24"/>
          <w:szCs w:val="24"/>
        </w:rPr>
      </w:pPr>
      <w:bookmarkStart w:id="59" w:name="_Toc162849331"/>
      <w:r w:rsidRPr="009D0F90">
        <w:rPr>
          <w:b w:val="0"/>
          <w:bCs/>
          <w:sz w:val="24"/>
          <w:szCs w:val="24"/>
        </w:rPr>
        <w:t xml:space="preserve">3.2.1 </w:t>
      </w:r>
      <w:r w:rsidR="00E47F6B">
        <w:rPr>
          <w:b w:val="0"/>
          <w:bCs/>
          <w:sz w:val="24"/>
          <w:szCs w:val="24"/>
        </w:rPr>
        <w:t>Espacios físicos</w:t>
      </w:r>
      <w:r w:rsidRPr="009D0F90">
        <w:rPr>
          <w:b w:val="0"/>
          <w:bCs/>
          <w:sz w:val="24"/>
          <w:szCs w:val="24"/>
        </w:rPr>
        <w:t xml:space="preserve"> incluyentes</w:t>
      </w:r>
      <w:bookmarkEnd w:id="59"/>
      <w:r w:rsidRPr="009D0F90">
        <w:rPr>
          <w:b w:val="0"/>
          <w:bCs/>
          <w:sz w:val="24"/>
          <w:szCs w:val="24"/>
        </w:rPr>
        <w:t xml:space="preserve"> </w:t>
      </w:r>
    </w:p>
    <w:p w14:paraId="1846C867" w14:textId="77777777" w:rsidR="009D0F90" w:rsidRPr="00E57715" w:rsidRDefault="009D0F90" w:rsidP="009D0F90">
      <w:pPr>
        <w:rPr>
          <w:lang w:val="es-GT"/>
        </w:rPr>
      </w:pPr>
    </w:p>
    <w:p w14:paraId="6E82D18F" w14:textId="77777777" w:rsidR="009D0F90" w:rsidRPr="00E57715" w:rsidRDefault="009D0F90" w:rsidP="009D0F90">
      <w:pPr>
        <w:rPr>
          <w:bCs/>
          <w:lang w:val="es-GT"/>
        </w:rPr>
      </w:pPr>
      <w:r w:rsidRPr="00E57715">
        <w:rPr>
          <w:bCs/>
          <w:lang w:val="es-GT"/>
        </w:rPr>
        <w:t xml:space="preserve">El </w:t>
      </w:r>
      <w:r w:rsidRPr="00E57715">
        <w:rPr>
          <w:b/>
          <w:lang w:val="es-GT"/>
        </w:rPr>
        <w:t xml:space="preserve">objetivo </w:t>
      </w:r>
      <w:r w:rsidRPr="00E57715">
        <w:rPr>
          <w:bCs/>
          <w:lang w:val="es-GT"/>
        </w:rPr>
        <w:t xml:space="preserve">de la lista es </w:t>
      </w:r>
      <w:r>
        <w:rPr>
          <w:bCs/>
          <w:lang w:val="es-GT"/>
        </w:rPr>
        <w:t>i</w:t>
      </w:r>
      <w:r w:rsidRPr="00E57715">
        <w:rPr>
          <w:bCs/>
          <w:lang w:val="es-GT"/>
        </w:rPr>
        <w:t>dentificar</w:t>
      </w:r>
      <w:r w:rsidRPr="00E57715">
        <w:rPr>
          <w:b/>
          <w:lang w:val="es-GT"/>
        </w:rPr>
        <w:t xml:space="preserve"> si los espacios físicos que utilizamos son accesibles para personas con discapacidad.</w:t>
      </w:r>
      <w:r w:rsidRPr="00E57715">
        <w:rPr>
          <w:bCs/>
          <w:lang w:val="es-GT"/>
        </w:rPr>
        <w:t xml:space="preserve"> Muchos proveedores afirmarán ser accesibles, pero es posible que solo lo sean parcialmente. Una visita al sitio ayudará a los organizadores de la reunión a comprender mejor las funciones de accesibilidad proporcionadas. Cualquier visita al sitio debe incluir hablar con el personal del lugar para responder preguntas sobre las modificaciones que se pueden realizar. Se deben considerar las siguientes características de accesibilidad durante la visita al sitio al seleccionar un lugar y verificarlas nuevamente justo antes de la reunión para asegurarse de que aún estén en su lugar.</w:t>
      </w:r>
    </w:p>
    <w:p w14:paraId="2BAE595B" w14:textId="77777777" w:rsidR="009D0F90" w:rsidRPr="009D0F90" w:rsidRDefault="009D0F90" w:rsidP="009D0F90">
      <w:pPr>
        <w:rPr>
          <w:bCs/>
          <w:lang w:val="es-GT"/>
        </w:rPr>
      </w:pPr>
    </w:p>
    <w:p w14:paraId="41655AA5" w14:textId="066ACE72" w:rsidR="000F4B15" w:rsidRPr="000F4B15" w:rsidRDefault="000F4B15" w:rsidP="000F4B15">
      <w:pPr>
        <w:pStyle w:val="Caption"/>
        <w:keepNext/>
        <w:jc w:val="center"/>
        <w:rPr>
          <w:b w:val="0"/>
          <w:bCs w:val="0"/>
          <w:color w:val="auto"/>
          <w:sz w:val="20"/>
          <w:szCs w:val="20"/>
        </w:rPr>
      </w:pPr>
      <w:bookmarkStart w:id="60" w:name="_Toc162845462"/>
      <w:r w:rsidRPr="000F4B15">
        <w:rPr>
          <w:color w:val="auto"/>
          <w:sz w:val="20"/>
          <w:szCs w:val="20"/>
        </w:rPr>
        <w:t xml:space="preserve">Tabla </w:t>
      </w:r>
      <w:r w:rsidRPr="000F4B15">
        <w:rPr>
          <w:color w:val="auto"/>
          <w:sz w:val="20"/>
          <w:szCs w:val="20"/>
        </w:rPr>
        <w:fldChar w:fldCharType="begin"/>
      </w:r>
      <w:r w:rsidRPr="000F4B15">
        <w:rPr>
          <w:color w:val="auto"/>
          <w:sz w:val="20"/>
          <w:szCs w:val="20"/>
        </w:rPr>
        <w:instrText xml:space="preserve"> SEQ Tabla \* ARABIC </w:instrText>
      </w:r>
      <w:r w:rsidRPr="000F4B15">
        <w:rPr>
          <w:color w:val="auto"/>
          <w:sz w:val="20"/>
          <w:szCs w:val="20"/>
        </w:rPr>
        <w:fldChar w:fldCharType="separate"/>
      </w:r>
      <w:r w:rsidRPr="000F4B15">
        <w:rPr>
          <w:noProof/>
          <w:color w:val="auto"/>
          <w:sz w:val="20"/>
          <w:szCs w:val="20"/>
        </w:rPr>
        <w:t>6</w:t>
      </w:r>
      <w:r w:rsidRPr="000F4B15">
        <w:rPr>
          <w:color w:val="auto"/>
          <w:sz w:val="20"/>
          <w:szCs w:val="20"/>
        </w:rPr>
        <w:fldChar w:fldCharType="end"/>
      </w:r>
      <w:r w:rsidRPr="000F4B15">
        <w:rPr>
          <w:color w:val="auto"/>
          <w:sz w:val="20"/>
          <w:szCs w:val="20"/>
        </w:rPr>
        <w:t xml:space="preserve">. </w:t>
      </w:r>
      <w:r w:rsidRPr="000F4B15">
        <w:rPr>
          <w:b w:val="0"/>
          <w:bCs w:val="0"/>
          <w:color w:val="auto"/>
          <w:sz w:val="20"/>
          <w:szCs w:val="20"/>
          <w:lang w:val="es-GT"/>
        </w:rPr>
        <w:t>Lista de verificación para evaluar espacios físicos inclusivos</w:t>
      </w:r>
      <w:bookmarkEnd w:id="60"/>
    </w:p>
    <w:tbl>
      <w:tblPr>
        <w:tblW w:w="9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
        <w:gridCol w:w="7030"/>
        <w:gridCol w:w="851"/>
        <w:gridCol w:w="992"/>
      </w:tblGrid>
      <w:tr w:rsidR="009D0F90" w:rsidRPr="00E57715" w14:paraId="71438DB9" w14:textId="77777777" w:rsidTr="00373E51">
        <w:trPr>
          <w:trHeight w:val="340"/>
        </w:trPr>
        <w:tc>
          <w:tcPr>
            <w:tcW w:w="7545" w:type="dxa"/>
            <w:gridSpan w:val="2"/>
            <w:tcBorders>
              <w:top w:val="single" w:sz="4" w:space="0" w:color="000000"/>
              <w:left w:val="single" w:sz="4" w:space="0" w:color="000000"/>
              <w:bottom w:val="single" w:sz="4" w:space="0" w:color="000000"/>
              <w:right w:val="single" w:sz="4" w:space="0" w:color="000000"/>
            </w:tcBorders>
            <w:shd w:val="clear" w:color="auto" w:fill="44546A" w:themeFill="text2"/>
          </w:tcPr>
          <w:p w14:paraId="4987DBFD" w14:textId="77777777" w:rsidR="009D0F90" w:rsidRPr="00E57715" w:rsidRDefault="009D0F90" w:rsidP="00373E51">
            <w:pPr>
              <w:keepLines/>
              <w:widowControl w:val="0"/>
              <w:spacing w:before="40" w:after="40"/>
              <w:rPr>
                <w:b/>
                <w:color w:val="FFFFFF" w:themeColor="background1"/>
                <w:lang w:val="es-GT"/>
              </w:rPr>
            </w:pPr>
            <w:r w:rsidRPr="00E57715">
              <w:rPr>
                <w:b/>
                <w:color w:val="FFFFFF" w:themeColor="background1"/>
                <w:lang w:val="es-GT"/>
              </w:rPr>
              <w:t>Pregunta</w:t>
            </w:r>
          </w:p>
        </w:tc>
        <w:tc>
          <w:tcPr>
            <w:tcW w:w="851" w:type="dxa"/>
            <w:tcBorders>
              <w:top w:val="single" w:sz="4" w:space="0" w:color="000000"/>
              <w:left w:val="single" w:sz="4" w:space="0" w:color="000000"/>
              <w:bottom w:val="single" w:sz="4" w:space="0" w:color="000000"/>
              <w:right w:val="single" w:sz="4" w:space="0" w:color="000000"/>
            </w:tcBorders>
            <w:shd w:val="clear" w:color="auto" w:fill="44546A" w:themeFill="text2"/>
          </w:tcPr>
          <w:p w14:paraId="7C0F6062" w14:textId="77777777" w:rsidR="009D0F90" w:rsidRPr="00E57715" w:rsidRDefault="009D0F90" w:rsidP="00373E51">
            <w:pPr>
              <w:keepLines/>
              <w:widowControl w:val="0"/>
              <w:spacing w:before="40" w:after="40"/>
              <w:jc w:val="center"/>
              <w:rPr>
                <w:b/>
                <w:color w:val="FFFFFF" w:themeColor="background1"/>
                <w:lang w:val="es-GT"/>
              </w:rPr>
            </w:pPr>
            <w:r w:rsidRPr="00E57715">
              <w:rPr>
                <w:b/>
                <w:color w:val="FFFFFF" w:themeColor="background1"/>
                <w:lang w:val="es-GT"/>
              </w:rPr>
              <w:t>Sí</w:t>
            </w:r>
          </w:p>
        </w:tc>
        <w:tc>
          <w:tcPr>
            <w:tcW w:w="992" w:type="dxa"/>
            <w:tcBorders>
              <w:top w:val="single" w:sz="4" w:space="0" w:color="000000"/>
              <w:left w:val="single" w:sz="4" w:space="0" w:color="000000"/>
              <w:bottom w:val="single" w:sz="4" w:space="0" w:color="000000"/>
              <w:right w:val="single" w:sz="4" w:space="0" w:color="000000"/>
            </w:tcBorders>
            <w:shd w:val="clear" w:color="auto" w:fill="44546A" w:themeFill="text2"/>
          </w:tcPr>
          <w:p w14:paraId="74F189E2" w14:textId="77777777" w:rsidR="009D0F90" w:rsidRPr="00E57715" w:rsidRDefault="009D0F90" w:rsidP="00373E51">
            <w:pPr>
              <w:keepLines/>
              <w:widowControl w:val="0"/>
              <w:spacing w:before="40" w:after="40"/>
              <w:jc w:val="center"/>
              <w:rPr>
                <w:b/>
                <w:color w:val="FFFFFF" w:themeColor="background1"/>
                <w:lang w:val="es-GT"/>
              </w:rPr>
            </w:pPr>
            <w:r w:rsidRPr="00E57715">
              <w:rPr>
                <w:b/>
                <w:color w:val="FFFFFF" w:themeColor="background1"/>
                <w:lang w:val="es-GT"/>
              </w:rPr>
              <w:t>No / NA</w:t>
            </w:r>
          </w:p>
        </w:tc>
      </w:tr>
      <w:tr w:rsidR="009D0F90" w:rsidRPr="00E57715" w14:paraId="2CA17334" w14:textId="77777777" w:rsidTr="00373E51">
        <w:trPr>
          <w:trHeight w:val="340"/>
        </w:trPr>
        <w:tc>
          <w:tcPr>
            <w:tcW w:w="7545"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7A0DE54" w14:textId="77777777" w:rsidR="009D0F90" w:rsidRPr="00E57715" w:rsidRDefault="009D0F90" w:rsidP="00373E51">
            <w:pPr>
              <w:keepLines/>
              <w:widowControl w:val="0"/>
              <w:spacing w:before="40" w:after="40"/>
              <w:rPr>
                <w:b/>
                <w:lang w:val="es-GT"/>
              </w:rPr>
            </w:pPr>
            <w:r w:rsidRPr="00E57715">
              <w:rPr>
                <w:b/>
                <w:lang w:val="es-GT"/>
              </w:rPr>
              <w:t>Fuera del recinto</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17E1A8E" w14:textId="77777777" w:rsidR="009D0F90" w:rsidRPr="00E57715" w:rsidRDefault="009D0F90" w:rsidP="00373E51">
            <w:pPr>
              <w:keepLines/>
              <w:widowControl w:val="0"/>
              <w:spacing w:before="40" w:after="40"/>
              <w:jc w:val="center"/>
              <w:rPr>
                <w:b/>
                <w:lang w:val="es-G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DCD6B7D" w14:textId="77777777" w:rsidR="009D0F90" w:rsidRPr="00E57715" w:rsidRDefault="009D0F90" w:rsidP="00373E51">
            <w:pPr>
              <w:keepLines/>
              <w:widowControl w:val="0"/>
              <w:spacing w:before="40" w:after="40"/>
              <w:jc w:val="center"/>
              <w:rPr>
                <w:b/>
                <w:lang w:val="es-GT"/>
              </w:rPr>
            </w:pPr>
          </w:p>
        </w:tc>
      </w:tr>
      <w:tr w:rsidR="009D0F90" w:rsidRPr="00E57715" w14:paraId="043CA306"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48CD5A32"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A14DF"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¿Está el establecimiento ubicado en una zona céntrica y cerca del transporte público?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CF6748"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9BA1ECE"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7BC30FCF"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546DD05"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2</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9D95E"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w:t>
            </w:r>
            <w:r>
              <w:rPr>
                <w:bCs/>
                <w:sz w:val="18"/>
                <w:szCs w:val="18"/>
                <w:lang w:val="es-GT"/>
              </w:rPr>
              <w:t xml:space="preserve">El establecimiento </w:t>
            </w:r>
            <w:r w:rsidRPr="00E57715">
              <w:rPr>
                <w:bCs/>
                <w:sz w:val="18"/>
                <w:szCs w:val="18"/>
                <w:lang w:val="es-GT"/>
              </w:rPr>
              <w:t>está claramente señalizado con indicaciones de cómo llegar?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34A8BD"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E3A4056"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2FDF040F"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05427FF9"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3</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42C07" w14:textId="77777777" w:rsidR="009D0F90" w:rsidRPr="00E57715" w:rsidRDefault="009D0F90" w:rsidP="00373E51">
            <w:pPr>
              <w:keepLines/>
              <w:widowControl w:val="0"/>
              <w:spacing w:before="40" w:after="40"/>
              <w:rPr>
                <w:bCs/>
                <w:sz w:val="18"/>
                <w:szCs w:val="18"/>
                <w:lang w:val="es-GT"/>
              </w:rPr>
            </w:pPr>
            <w:r w:rsidRPr="003B08C0">
              <w:rPr>
                <w:sz w:val="18"/>
                <w:szCs w:val="18"/>
                <w:lang w:val="es-GT"/>
              </w:rPr>
              <w:t xml:space="preserve">Las calles, avenidas y/o callejones de acceso al </w:t>
            </w:r>
            <w:r>
              <w:rPr>
                <w:sz w:val="18"/>
                <w:szCs w:val="18"/>
                <w:lang w:val="es-GT"/>
              </w:rPr>
              <w:t>establecimiento</w:t>
            </w:r>
            <w:r w:rsidRPr="003B08C0">
              <w:rPr>
                <w:sz w:val="18"/>
                <w:szCs w:val="18"/>
                <w:lang w:val="es-GT"/>
              </w:rPr>
              <w:t xml:space="preserve"> permiten el paso de sillas de ruedas, carruajes para bebés, bastón guía u otras ayudas técnicas de movilidad?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89E7B3"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3C8AB21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574F2FC"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9AB75EA"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4</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749E7" w14:textId="77777777" w:rsidR="009D0F90" w:rsidRPr="00E57715" w:rsidRDefault="009D0F90" w:rsidP="00373E51">
            <w:pPr>
              <w:keepLines/>
              <w:widowControl w:val="0"/>
              <w:spacing w:before="40" w:after="40"/>
              <w:rPr>
                <w:bCs/>
                <w:sz w:val="18"/>
                <w:szCs w:val="18"/>
                <w:lang w:val="es-GT"/>
              </w:rPr>
            </w:pPr>
            <w:r w:rsidRPr="003B08C0">
              <w:rPr>
                <w:sz w:val="18"/>
                <w:szCs w:val="18"/>
                <w:lang w:val="es-GT"/>
              </w:rPr>
              <w:t>¿El área de parqueo es amplio y cuenta con rampas? ¿Hay espacios de estacionamiento accesibles cerca de la entrada?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3B1017"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3E50EC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2930D7B"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29A8FB4"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5</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7C447"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 xml:space="preserve">¿El establecimiento permite </w:t>
            </w:r>
            <w:r w:rsidRPr="003B08C0">
              <w:rPr>
                <w:sz w:val="18"/>
                <w:szCs w:val="18"/>
                <w:lang w:val="es-GT"/>
              </w:rPr>
              <w:t>de perros guías (y estancia, en caso de que el hospedaje esté incluido)?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981DA77"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35A6FF0B"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6C3E0CA"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E790246"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6</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9020F"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¿Las puertas de acceso a la instalación tienen un ancho mínimo de 81,3 cm?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B0CFFE"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228153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83CE9B2"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393631F"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7</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E8FDF" w14:textId="77777777" w:rsidR="009D0F90" w:rsidRPr="00E57715" w:rsidRDefault="009D0F90" w:rsidP="00373E51">
            <w:pPr>
              <w:keepLines/>
              <w:widowControl w:val="0"/>
              <w:spacing w:before="40" w:after="40"/>
              <w:rPr>
                <w:bCs/>
                <w:sz w:val="18"/>
                <w:szCs w:val="18"/>
                <w:lang w:val="es-GT"/>
              </w:rPr>
            </w:pPr>
            <w:r w:rsidRPr="003B08C0">
              <w:rPr>
                <w:sz w:val="18"/>
                <w:szCs w:val="18"/>
                <w:lang w:val="es-GT"/>
              </w:rPr>
              <w:t xml:space="preserve">¿Los espacios dedicados a personas con discapacidad </w:t>
            </w:r>
            <w:r w:rsidRPr="00E57715">
              <w:rPr>
                <w:bCs/>
                <w:sz w:val="18"/>
                <w:szCs w:val="18"/>
                <w:lang w:val="es-GT"/>
              </w:rPr>
              <w:t xml:space="preserve">de movilidad física, visual o auditiva </w:t>
            </w:r>
            <w:r w:rsidRPr="003B08C0">
              <w:rPr>
                <w:sz w:val="18"/>
                <w:szCs w:val="18"/>
                <w:lang w:val="es-GT"/>
              </w:rPr>
              <w:t>están claramente marcados con el símbolo internacional de accesibilidad?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F268B3"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06A7A3A0"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B72754A"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03DE30D4"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8</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3DC59" w14:textId="77777777" w:rsidR="009D0F90" w:rsidRPr="0092529A" w:rsidRDefault="009D0F90" w:rsidP="00373E51">
            <w:pPr>
              <w:keepLines/>
              <w:widowControl w:val="0"/>
              <w:spacing w:before="40" w:after="40"/>
              <w:rPr>
                <w:bCs/>
                <w:sz w:val="18"/>
                <w:szCs w:val="18"/>
                <w:lang w:val="es-GT"/>
              </w:rPr>
            </w:pPr>
            <w:r w:rsidRPr="003B08C0">
              <w:rPr>
                <w:sz w:val="18"/>
                <w:szCs w:val="18"/>
                <w:lang w:val="es-GT"/>
              </w:rPr>
              <w:t>¿Los pasillos de acceso están marcados con señales "No interrumpir el paso"?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5295065"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CFE1B84"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FCE5F95"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010A65AA"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9</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ACCB4" w14:textId="77777777" w:rsidR="009D0F90" w:rsidRPr="00E57715" w:rsidRDefault="009D0F90" w:rsidP="00373E51">
            <w:pPr>
              <w:keepLines/>
              <w:widowControl w:val="0"/>
              <w:spacing w:before="40" w:after="40"/>
              <w:rPr>
                <w:sz w:val="18"/>
                <w:szCs w:val="18"/>
                <w:lang w:val="es-GT"/>
              </w:rPr>
            </w:pPr>
            <w:r w:rsidRPr="00E57715">
              <w:rPr>
                <w:bCs/>
                <w:sz w:val="18"/>
                <w:szCs w:val="18"/>
                <w:lang w:val="es-GT"/>
              </w:rPr>
              <w:t>¿Hay iluminación adecuada, considerando las necesidades de las personas con discapacidad visual?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BBD3BB"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8B69711"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755857F0"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B35D35C"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10</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A508E" w14:textId="77777777" w:rsidR="009D0F90" w:rsidRPr="00E57715" w:rsidDel="002511C2" w:rsidRDefault="009D0F90" w:rsidP="00373E51">
            <w:pPr>
              <w:keepLines/>
              <w:widowControl w:val="0"/>
              <w:spacing w:before="40" w:after="40"/>
              <w:rPr>
                <w:bCs/>
                <w:sz w:val="18"/>
                <w:szCs w:val="18"/>
                <w:lang w:val="es-GT"/>
              </w:rPr>
            </w:pPr>
            <w:r w:rsidRPr="00E57715">
              <w:rPr>
                <w:sz w:val="18"/>
                <w:szCs w:val="18"/>
                <w:lang w:val="es-GT"/>
              </w:rPr>
              <w:t>¿Existe un acceso físico sin escalones a la entrada?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FF13326"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344114B"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594E1955" w14:textId="77777777" w:rsidTr="00373E51">
        <w:trPr>
          <w:trHeight w:val="340"/>
        </w:trPr>
        <w:tc>
          <w:tcPr>
            <w:tcW w:w="7545"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9328F64" w14:textId="77777777" w:rsidR="009D0F90" w:rsidRPr="00E57715" w:rsidDel="002511C2" w:rsidRDefault="009D0F90" w:rsidP="00373E51">
            <w:pPr>
              <w:keepLines/>
              <w:widowControl w:val="0"/>
              <w:spacing w:before="40" w:after="40"/>
              <w:rPr>
                <w:bCs/>
                <w:sz w:val="18"/>
                <w:szCs w:val="18"/>
                <w:lang w:val="es-GT"/>
              </w:rPr>
            </w:pPr>
            <w:r w:rsidRPr="00E57715">
              <w:rPr>
                <w:b/>
                <w:lang w:val="es-GT"/>
              </w:rPr>
              <w:t>Seguridad</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3B3DD40" w14:textId="77777777" w:rsidR="009D0F90" w:rsidRPr="00E57715" w:rsidRDefault="009D0F90" w:rsidP="00373E51">
            <w:pPr>
              <w:keepLines/>
              <w:widowControl w:val="0"/>
              <w:spacing w:before="40" w:after="40"/>
              <w:jc w:val="center"/>
              <w:rPr>
                <w:sz w:val="18"/>
                <w:szCs w:val="18"/>
                <w:lang w:val="es-G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63BA5A3" w14:textId="77777777" w:rsidR="009D0F90" w:rsidRPr="00E57715" w:rsidRDefault="009D0F90" w:rsidP="00373E51">
            <w:pPr>
              <w:keepLines/>
              <w:widowControl w:val="0"/>
              <w:spacing w:before="40" w:after="40"/>
              <w:jc w:val="center"/>
              <w:rPr>
                <w:sz w:val="18"/>
                <w:szCs w:val="18"/>
                <w:lang w:val="es-GT"/>
              </w:rPr>
            </w:pPr>
          </w:p>
        </w:tc>
      </w:tr>
      <w:tr w:rsidR="009D0F90" w:rsidRPr="00E57715" w14:paraId="2FACFA54"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42EB7C9"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11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D4EB2" w14:textId="77777777" w:rsidR="009D0F90" w:rsidRPr="00E57715" w:rsidDel="002511C2" w:rsidRDefault="009D0F90" w:rsidP="00373E51">
            <w:pPr>
              <w:keepLines/>
              <w:widowControl w:val="0"/>
              <w:spacing w:before="40" w:after="40"/>
              <w:rPr>
                <w:bCs/>
                <w:sz w:val="18"/>
                <w:szCs w:val="18"/>
                <w:lang w:val="es-GT"/>
              </w:rPr>
            </w:pPr>
            <w:r w:rsidRPr="00E57715">
              <w:rPr>
                <w:sz w:val="18"/>
                <w:szCs w:val="18"/>
                <w:lang w:val="es-GT"/>
              </w:rPr>
              <w:t>¿Están las salidas de emergencia claramente identificadas y accesibles?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D0D0BD"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bookmarkStart w:id="61" w:name="Check1"/>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bookmarkEnd w:id="61"/>
          </w:p>
        </w:tc>
        <w:tc>
          <w:tcPr>
            <w:tcW w:w="992" w:type="dxa"/>
            <w:tcBorders>
              <w:top w:val="single" w:sz="4" w:space="0" w:color="000000"/>
              <w:left w:val="single" w:sz="4" w:space="0" w:color="000000"/>
              <w:bottom w:val="single" w:sz="4" w:space="0" w:color="000000"/>
              <w:right w:val="single" w:sz="4" w:space="0" w:color="000000"/>
            </w:tcBorders>
          </w:tcPr>
          <w:p w14:paraId="3CE4C6D7"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3F010610"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A0C224A"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12</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C2615" w14:textId="77777777" w:rsidR="009D0F90" w:rsidRPr="00E57715" w:rsidDel="002511C2" w:rsidRDefault="009D0F90" w:rsidP="00373E51">
            <w:pPr>
              <w:keepLines/>
              <w:widowControl w:val="0"/>
              <w:spacing w:before="40" w:after="40"/>
              <w:rPr>
                <w:bCs/>
                <w:sz w:val="18"/>
                <w:szCs w:val="18"/>
                <w:lang w:val="es-GT"/>
              </w:rPr>
            </w:pPr>
            <w:r w:rsidRPr="00E57715">
              <w:rPr>
                <w:sz w:val="18"/>
                <w:szCs w:val="18"/>
                <w:lang w:val="es-GT"/>
              </w:rPr>
              <w:t>¿Las alarmas contra incendios y de emergencia tienen señalización sonora y visual?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19DCC1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DAC889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B2FE7A3"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5525B4C"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13</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3106" w14:textId="77777777" w:rsidR="009D0F90" w:rsidRPr="00E57715" w:rsidDel="002511C2" w:rsidRDefault="009D0F90" w:rsidP="00373E51">
            <w:pPr>
              <w:keepLines/>
              <w:widowControl w:val="0"/>
              <w:spacing w:before="40" w:after="40"/>
              <w:rPr>
                <w:bCs/>
                <w:sz w:val="18"/>
                <w:szCs w:val="18"/>
                <w:lang w:val="es-GT"/>
              </w:rPr>
            </w:pPr>
            <w:r w:rsidRPr="00E57715">
              <w:rPr>
                <w:sz w:val="18"/>
                <w:szCs w:val="18"/>
                <w:lang w:val="es-GT"/>
              </w:rPr>
              <w:t>¿Existe un plan de evacuación para personas con discapacidad?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B698C9"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03101630"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E0F84FF"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7D6148A"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14</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E9EB8" w14:textId="77777777" w:rsidR="009D0F90" w:rsidRPr="00E57715" w:rsidDel="002511C2" w:rsidRDefault="009D0F90" w:rsidP="00373E51">
            <w:pPr>
              <w:keepLines/>
              <w:widowControl w:val="0"/>
              <w:spacing w:before="40" w:after="40"/>
              <w:rPr>
                <w:bCs/>
                <w:sz w:val="18"/>
                <w:szCs w:val="18"/>
                <w:lang w:val="es-GT"/>
              </w:rPr>
            </w:pPr>
            <w:r w:rsidRPr="00E57715">
              <w:rPr>
                <w:sz w:val="18"/>
                <w:szCs w:val="18"/>
                <w:lang w:val="es-GT"/>
              </w:rPr>
              <w:t>¿Existe un área de descanso designada para animales de servicio?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7BAF3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38FEB26B"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55A5F622"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46DE11C" w14:textId="77777777" w:rsidR="009D0F90" w:rsidRPr="00E57715" w:rsidRDefault="009D0F90" w:rsidP="00373E51">
            <w:pPr>
              <w:keepLines/>
              <w:widowControl w:val="0"/>
              <w:spacing w:before="40" w:after="40"/>
              <w:rPr>
                <w:bCs/>
                <w:sz w:val="18"/>
                <w:szCs w:val="18"/>
                <w:lang w:val="es-GT"/>
              </w:rPr>
            </w:pPr>
            <w:r w:rsidRPr="00E57715">
              <w:rPr>
                <w:bCs/>
                <w:sz w:val="18"/>
                <w:szCs w:val="18"/>
                <w:lang w:val="es-GT"/>
              </w:rPr>
              <w:t>15</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1CB09" w14:textId="77777777" w:rsidR="009D0F90" w:rsidRPr="00E57715" w:rsidDel="002511C2" w:rsidRDefault="009D0F90" w:rsidP="00373E51">
            <w:pPr>
              <w:keepLines/>
              <w:widowControl w:val="0"/>
              <w:spacing w:before="40" w:after="40"/>
              <w:rPr>
                <w:bCs/>
                <w:sz w:val="18"/>
                <w:szCs w:val="18"/>
                <w:lang w:val="es-GT"/>
              </w:rPr>
            </w:pPr>
            <w:r w:rsidRPr="00E57715">
              <w:rPr>
                <w:sz w:val="18"/>
                <w:szCs w:val="18"/>
                <w:lang w:val="es-GT"/>
              </w:rPr>
              <w:t>¿Está el personal capacitado sobre cómo ayudar a las personas con diversos tipos de discapacidad en caso de una emergencia?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0B6E645"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3ACC247"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424D493" w14:textId="77777777" w:rsidTr="00373E51">
        <w:trPr>
          <w:trHeight w:val="340"/>
        </w:trPr>
        <w:tc>
          <w:tcPr>
            <w:tcW w:w="7545"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AE0561C" w14:textId="77777777" w:rsidR="009D0F90" w:rsidRPr="00E57715" w:rsidRDefault="009D0F90" w:rsidP="00373E51">
            <w:pPr>
              <w:keepLines/>
              <w:widowControl w:val="0"/>
              <w:spacing w:before="40" w:after="40"/>
              <w:jc w:val="left"/>
              <w:rPr>
                <w:b/>
                <w:lang w:val="es-GT"/>
              </w:rPr>
            </w:pPr>
            <w:r w:rsidRPr="00E57715">
              <w:rPr>
                <w:b/>
                <w:lang w:val="es-GT"/>
              </w:rPr>
              <w:lastRenderedPageBreak/>
              <w:t>Dentro del recinto</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B544F41" w14:textId="77777777" w:rsidR="009D0F90" w:rsidRPr="00E57715" w:rsidRDefault="009D0F90" w:rsidP="00373E51">
            <w:pPr>
              <w:keepLines/>
              <w:widowControl w:val="0"/>
              <w:spacing w:before="40" w:after="40"/>
              <w:jc w:val="center"/>
              <w:rPr>
                <w:b/>
                <w:lang w:val="es-G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C715DB6" w14:textId="77777777" w:rsidR="009D0F90" w:rsidRPr="00E57715" w:rsidRDefault="009D0F90" w:rsidP="00373E51">
            <w:pPr>
              <w:keepLines/>
              <w:widowControl w:val="0"/>
              <w:spacing w:before="40" w:after="40"/>
              <w:jc w:val="center"/>
              <w:rPr>
                <w:b/>
                <w:lang w:val="es-GT"/>
              </w:rPr>
            </w:pPr>
          </w:p>
        </w:tc>
      </w:tr>
      <w:tr w:rsidR="009D0F90" w:rsidRPr="00E57715" w14:paraId="2D7A7558"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3FBF3DA" w14:textId="77777777" w:rsidR="009D0F90" w:rsidRPr="00C94D2B" w:rsidRDefault="009D0F90" w:rsidP="00373E51">
            <w:pPr>
              <w:keepLines/>
              <w:widowControl w:val="0"/>
              <w:spacing w:before="40" w:after="40"/>
              <w:rPr>
                <w:sz w:val="18"/>
                <w:szCs w:val="18"/>
                <w:lang w:val="es-GT"/>
              </w:rPr>
            </w:pPr>
            <w:r w:rsidRPr="00C94D2B">
              <w:rPr>
                <w:sz w:val="18"/>
                <w:szCs w:val="18"/>
                <w:lang w:val="es-GT"/>
              </w:rPr>
              <w:t>16</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6D3FB" w14:textId="77777777" w:rsidR="009D0F90" w:rsidRPr="00C94D2B" w:rsidDel="002511C2" w:rsidRDefault="009D0F90" w:rsidP="00373E51">
            <w:pPr>
              <w:keepLines/>
              <w:widowControl w:val="0"/>
              <w:spacing w:before="40" w:after="40"/>
              <w:rPr>
                <w:sz w:val="18"/>
                <w:szCs w:val="18"/>
                <w:lang w:val="es-GT"/>
              </w:rPr>
            </w:pPr>
            <w:r w:rsidRPr="00C94D2B">
              <w:rPr>
                <w:sz w:val="18"/>
                <w:szCs w:val="18"/>
                <w:lang w:val="es-GT"/>
              </w:rPr>
              <w:t>¿Existe un acceso físico sin escalones</w:t>
            </w:r>
            <w:r w:rsidRPr="00C94D2B">
              <w:rPr>
                <w:rStyle w:val="FootnoteReference"/>
                <w:sz w:val="18"/>
                <w:szCs w:val="18"/>
                <w:lang w:val="es-GT"/>
              </w:rPr>
              <w:footnoteReference w:id="12"/>
            </w:r>
            <w:r w:rsidRPr="00C94D2B">
              <w:rPr>
                <w:sz w:val="18"/>
                <w:szCs w:val="18"/>
                <w:lang w:val="es-GT"/>
              </w:rPr>
              <w:t xml:space="preserve"> a las salidas de emergencia, al escenario/plataforma de oradores, a los baños, a los pasillos, a las áreas de comedor y a otras áreas públicas?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BEF93B"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26C3D5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F37178F"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4DF48E07" w14:textId="77777777" w:rsidR="009D0F90" w:rsidRPr="00C94D2B" w:rsidRDefault="009D0F90" w:rsidP="00373E51">
            <w:pPr>
              <w:keepLines/>
              <w:widowControl w:val="0"/>
              <w:spacing w:before="40" w:after="40"/>
              <w:rPr>
                <w:sz w:val="18"/>
                <w:szCs w:val="18"/>
                <w:lang w:val="es-GT"/>
              </w:rPr>
            </w:pPr>
            <w:r w:rsidRPr="00C94D2B">
              <w:rPr>
                <w:sz w:val="18"/>
                <w:szCs w:val="18"/>
                <w:lang w:val="es-GT"/>
              </w:rPr>
              <w:t>17</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99350" w14:textId="77777777" w:rsidR="009D0F90" w:rsidRPr="00C94D2B" w:rsidDel="002511C2" w:rsidRDefault="009D0F90" w:rsidP="00373E51">
            <w:pPr>
              <w:keepLines/>
              <w:widowControl w:val="0"/>
              <w:spacing w:before="40" w:after="40"/>
              <w:rPr>
                <w:sz w:val="18"/>
                <w:szCs w:val="18"/>
                <w:lang w:val="es-GT"/>
              </w:rPr>
            </w:pPr>
            <w:r w:rsidRPr="00C94D2B">
              <w:rPr>
                <w:sz w:val="18"/>
                <w:szCs w:val="18"/>
                <w:lang w:val="es-GT"/>
              </w:rPr>
              <w:t>Si el evento está en un piso superior, ¿hay un ascensor?</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9525B3"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12D4225D"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234DAC66"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F8FB79F" w14:textId="77777777" w:rsidR="009D0F90" w:rsidRPr="00C94D2B" w:rsidRDefault="009D0F90" w:rsidP="00373E51">
            <w:pPr>
              <w:keepLines/>
              <w:widowControl w:val="0"/>
              <w:spacing w:before="40" w:after="40"/>
              <w:rPr>
                <w:sz w:val="18"/>
                <w:szCs w:val="18"/>
                <w:lang w:val="es-GT"/>
              </w:rPr>
            </w:pPr>
            <w:r w:rsidRPr="00C94D2B">
              <w:rPr>
                <w:sz w:val="18"/>
                <w:szCs w:val="18"/>
                <w:lang w:val="es-GT"/>
              </w:rPr>
              <w:t>18</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40D2E" w14:textId="77777777" w:rsidR="009D0F90" w:rsidRPr="00C94D2B" w:rsidRDefault="009D0F90" w:rsidP="00373E51">
            <w:pPr>
              <w:keepLines/>
              <w:widowControl w:val="0"/>
              <w:spacing w:before="40" w:after="40"/>
              <w:rPr>
                <w:sz w:val="18"/>
                <w:szCs w:val="18"/>
                <w:lang w:val="es-GT"/>
              </w:rPr>
            </w:pPr>
            <w:r w:rsidRPr="00C94D2B">
              <w:rPr>
                <w:sz w:val="18"/>
                <w:szCs w:val="18"/>
                <w:lang w:val="es-GT"/>
              </w:rPr>
              <w:t>¿La señalización de los salones se hace con letras grandes, en Braille o con íconos de fácil interpretación?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FA5CF3"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2CCBBC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923BEBC"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5DB815E" w14:textId="77777777" w:rsidR="009D0F90" w:rsidRPr="00C94D2B" w:rsidRDefault="009D0F90" w:rsidP="00373E51">
            <w:pPr>
              <w:keepLines/>
              <w:widowControl w:val="0"/>
              <w:spacing w:before="40" w:after="40"/>
              <w:rPr>
                <w:sz w:val="18"/>
                <w:szCs w:val="18"/>
                <w:lang w:val="es-GT"/>
              </w:rPr>
            </w:pPr>
            <w:r w:rsidRPr="00C94D2B">
              <w:rPr>
                <w:sz w:val="18"/>
                <w:szCs w:val="18"/>
                <w:lang w:val="es-GT"/>
              </w:rPr>
              <w:t>19</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EFBD2" w14:textId="77777777" w:rsidR="009D0F90" w:rsidRPr="00C94D2B" w:rsidRDefault="009D0F90" w:rsidP="00373E51">
            <w:pPr>
              <w:keepLines/>
              <w:widowControl w:val="0"/>
              <w:spacing w:before="40" w:after="40"/>
              <w:rPr>
                <w:sz w:val="18"/>
                <w:szCs w:val="18"/>
                <w:lang w:val="es-GT"/>
              </w:rPr>
            </w:pPr>
            <w:r w:rsidRPr="00C94D2B">
              <w:rPr>
                <w:sz w:val="18"/>
                <w:szCs w:val="18"/>
                <w:lang w:val="es-GT"/>
              </w:rPr>
              <w:t>¿Existen líneas guía en el piso o la pared para personas con baja visión o discapacidad visual?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10F66C1"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6E5CE2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321F2BDE"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B590E15" w14:textId="77777777" w:rsidR="009D0F90" w:rsidRPr="00C94D2B" w:rsidRDefault="009D0F90" w:rsidP="00373E51">
            <w:pPr>
              <w:keepLines/>
              <w:widowControl w:val="0"/>
              <w:spacing w:before="40" w:after="40"/>
              <w:rPr>
                <w:sz w:val="18"/>
                <w:szCs w:val="18"/>
                <w:lang w:val="es-GT"/>
              </w:rPr>
            </w:pPr>
            <w:r w:rsidRPr="00C94D2B">
              <w:rPr>
                <w:sz w:val="18"/>
                <w:szCs w:val="18"/>
                <w:lang w:val="es-GT"/>
              </w:rPr>
              <w:t>20</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2907" w14:textId="77777777" w:rsidR="009D0F90" w:rsidRPr="00C94D2B" w:rsidRDefault="009D0F90" w:rsidP="00373E51">
            <w:pPr>
              <w:keepLines/>
              <w:widowControl w:val="0"/>
              <w:spacing w:before="40" w:after="40"/>
              <w:rPr>
                <w:sz w:val="18"/>
                <w:szCs w:val="18"/>
                <w:lang w:val="es-GT"/>
              </w:rPr>
            </w:pPr>
            <w:r w:rsidRPr="00C94D2B">
              <w:rPr>
                <w:sz w:val="18"/>
                <w:szCs w:val="18"/>
                <w:lang w:val="es-GT"/>
              </w:rPr>
              <w:t>¿Las puertas de acceso tienen al menos 1 metro de ancho?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CF8AC83"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AFEF58E"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5283804"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0E2B0F9" w14:textId="77777777" w:rsidR="009D0F90" w:rsidRPr="00C94D2B" w:rsidRDefault="009D0F90" w:rsidP="00373E51">
            <w:pPr>
              <w:keepLines/>
              <w:widowControl w:val="0"/>
              <w:spacing w:before="40" w:after="40"/>
              <w:rPr>
                <w:sz w:val="18"/>
                <w:szCs w:val="18"/>
                <w:lang w:val="es-GT"/>
              </w:rPr>
            </w:pPr>
            <w:r w:rsidRPr="00C94D2B">
              <w:rPr>
                <w:sz w:val="18"/>
                <w:szCs w:val="18"/>
                <w:lang w:val="es-GT"/>
              </w:rPr>
              <w:t>21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C2BAE" w14:textId="77777777" w:rsidR="009D0F90" w:rsidRPr="00C94D2B" w:rsidRDefault="009D0F90" w:rsidP="00373E51">
            <w:pPr>
              <w:keepLines/>
              <w:widowControl w:val="0"/>
              <w:spacing w:before="40" w:after="40"/>
              <w:rPr>
                <w:sz w:val="18"/>
                <w:szCs w:val="18"/>
                <w:lang w:val="es-GT"/>
              </w:rPr>
            </w:pPr>
            <w:r w:rsidRPr="00C94D2B">
              <w:rPr>
                <w:sz w:val="18"/>
                <w:szCs w:val="18"/>
                <w:lang w:val="es-GT"/>
              </w:rPr>
              <w:t>¿Están todas las rutas accesibles libres de objetos que puedan dificultar el paso?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F14895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11E6250E"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B235C3D"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2F9D88E" w14:textId="77777777" w:rsidR="009D0F90" w:rsidRPr="00C94D2B" w:rsidRDefault="009D0F90" w:rsidP="00373E51">
            <w:pPr>
              <w:keepLines/>
              <w:widowControl w:val="0"/>
              <w:spacing w:before="40" w:after="40"/>
              <w:rPr>
                <w:sz w:val="18"/>
                <w:szCs w:val="18"/>
                <w:lang w:val="es-GT"/>
              </w:rPr>
            </w:pPr>
            <w:r w:rsidRPr="00C94D2B">
              <w:rPr>
                <w:sz w:val="18"/>
                <w:szCs w:val="18"/>
                <w:lang w:val="es-GT"/>
              </w:rPr>
              <w:t>22</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59707" w14:textId="77777777" w:rsidR="009D0F90" w:rsidRPr="00C94D2B" w:rsidRDefault="009D0F90" w:rsidP="00373E51">
            <w:pPr>
              <w:keepLines/>
              <w:widowControl w:val="0"/>
              <w:spacing w:before="40" w:after="40"/>
              <w:rPr>
                <w:sz w:val="18"/>
                <w:szCs w:val="18"/>
                <w:lang w:val="es-GT"/>
              </w:rPr>
            </w:pPr>
            <w:r w:rsidRPr="00C94D2B">
              <w:rPr>
                <w:sz w:val="18"/>
                <w:szCs w:val="18"/>
                <w:lang w:val="es-GT"/>
              </w:rPr>
              <w:t>¿El paso para circular por el interior de la habitación tiene al menos 1 metro de ancho?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9AFC069"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6753FF4"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888D0A6"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46967FE1" w14:textId="77777777" w:rsidR="009D0F90" w:rsidRPr="00C94D2B" w:rsidRDefault="009D0F90" w:rsidP="00373E51">
            <w:pPr>
              <w:keepLines/>
              <w:widowControl w:val="0"/>
              <w:spacing w:before="40" w:after="40"/>
              <w:rPr>
                <w:sz w:val="18"/>
                <w:szCs w:val="18"/>
                <w:lang w:val="es-GT"/>
              </w:rPr>
            </w:pPr>
            <w:r w:rsidRPr="00C94D2B">
              <w:rPr>
                <w:sz w:val="18"/>
                <w:szCs w:val="18"/>
                <w:lang w:val="es-GT"/>
              </w:rPr>
              <w:t>23</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4ADFD" w14:textId="77777777" w:rsidR="009D0F90" w:rsidRPr="00C94D2B" w:rsidRDefault="009D0F90" w:rsidP="00373E51">
            <w:pPr>
              <w:keepLines/>
              <w:widowControl w:val="0"/>
              <w:spacing w:before="40" w:after="40"/>
              <w:rPr>
                <w:sz w:val="18"/>
                <w:szCs w:val="18"/>
                <w:lang w:val="es-GT"/>
              </w:rPr>
            </w:pPr>
            <w:r w:rsidRPr="00C94D2B">
              <w:rPr>
                <w:sz w:val="18"/>
                <w:szCs w:val="18"/>
                <w:lang w:val="es-GT"/>
              </w:rPr>
              <w:t>Si hay un escenario o un área sublevado, ¿cuenta con rampa y baranda?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836ED2"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93F32B3"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0192374C"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3B93F0E" w14:textId="77777777" w:rsidR="009D0F90" w:rsidRPr="00C94D2B" w:rsidRDefault="009D0F90" w:rsidP="00373E51">
            <w:pPr>
              <w:keepLines/>
              <w:widowControl w:val="0"/>
              <w:spacing w:before="40" w:after="40"/>
              <w:rPr>
                <w:sz w:val="18"/>
                <w:szCs w:val="18"/>
                <w:lang w:val="es-GT"/>
              </w:rPr>
            </w:pPr>
            <w:r w:rsidRPr="00C94D2B">
              <w:rPr>
                <w:sz w:val="18"/>
                <w:szCs w:val="18"/>
                <w:lang w:val="es-GT"/>
              </w:rPr>
              <w:t>24</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4D242" w14:textId="77777777" w:rsidR="009D0F90" w:rsidRPr="00C94D2B" w:rsidRDefault="009D0F90" w:rsidP="00373E51">
            <w:pPr>
              <w:keepLines/>
              <w:widowControl w:val="0"/>
              <w:spacing w:before="40" w:after="40"/>
              <w:rPr>
                <w:sz w:val="18"/>
                <w:szCs w:val="18"/>
                <w:lang w:val="es-GT"/>
              </w:rPr>
            </w:pPr>
            <w:r w:rsidRPr="00C94D2B">
              <w:rPr>
                <w:sz w:val="18"/>
                <w:szCs w:val="18"/>
                <w:lang w:val="es-GT"/>
              </w:rPr>
              <w:t>¿Las sillas dentro del lugar se pueden mover para hacer espacio para una silla de ruedas?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F2DD1C"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B193851"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8F793A7"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6160171B" w14:textId="77777777" w:rsidR="009D0F90" w:rsidRPr="00C94D2B" w:rsidRDefault="009D0F90" w:rsidP="00373E51">
            <w:pPr>
              <w:keepLines/>
              <w:widowControl w:val="0"/>
              <w:spacing w:before="40" w:after="40"/>
              <w:rPr>
                <w:sz w:val="18"/>
                <w:szCs w:val="18"/>
                <w:lang w:val="es-GT"/>
              </w:rPr>
            </w:pPr>
            <w:r w:rsidRPr="00C94D2B">
              <w:rPr>
                <w:sz w:val="18"/>
                <w:szCs w:val="18"/>
                <w:lang w:val="es-GT"/>
              </w:rPr>
              <w:t>25</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33F00" w14:textId="77777777" w:rsidR="009D0F90" w:rsidRPr="00C94D2B" w:rsidRDefault="009D0F90" w:rsidP="00373E51">
            <w:pPr>
              <w:keepLines/>
              <w:widowControl w:val="0"/>
              <w:spacing w:before="40" w:after="40"/>
              <w:rPr>
                <w:sz w:val="18"/>
                <w:szCs w:val="18"/>
                <w:lang w:val="es-GT"/>
              </w:rPr>
            </w:pPr>
            <w:r w:rsidRPr="00C94D2B">
              <w:rPr>
                <w:sz w:val="18"/>
                <w:szCs w:val="18"/>
                <w:lang w:val="es-GT"/>
              </w:rPr>
              <w:t>¿Existe un sistema de apoyo auditivo (micrófonos)?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74C04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1A018FD5"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78E6118B"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CE858A0" w14:textId="77777777" w:rsidR="009D0F90" w:rsidRPr="00C94D2B" w:rsidRDefault="009D0F90" w:rsidP="00373E51">
            <w:pPr>
              <w:keepLines/>
              <w:widowControl w:val="0"/>
              <w:spacing w:before="40" w:after="40"/>
              <w:rPr>
                <w:sz w:val="18"/>
                <w:szCs w:val="18"/>
                <w:lang w:val="es-GT"/>
              </w:rPr>
            </w:pPr>
            <w:r w:rsidRPr="00C94D2B">
              <w:rPr>
                <w:sz w:val="18"/>
                <w:szCs w:val="18"/>
                <w:lang w:val="es-GT"/>
              </w:rPr>
              <w:t>26</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CEA4F" w14:textId="77777777" w:rsidR="009D0F90" w:rsidRPr="00C94D2B" w:rsidDel="002511C2" w:rsidRDefault="009D0F90" w:rsidP="00373E51">
            <w:pPr>
              <w:keepLines/>
              <w:widowControl w:val="0"/>
              <w:spacing w:before="40" w:after="40"/>
              <w:rPr>
                <w:sz w:val="18"/>
                <w:szCs w:val="18"/>
                <w:lang w:val="es-GT"/>
              </w:rPr>
            </w:pPr>
            <w:r w:rsidRPr="00C94D2B">
              <w:rPr>
                <w:sz w:val="18"/>
                <w:szCs w:val="18"/>
                <w:lang w:val="es-GT"/>
              </w:rPr>
              <w:t>¿Hay al menos dos o más micrófonos móviles disponibles para los participantes con discapacidades e intérpretes de lengua de señas para la interpretación hablada?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D5C007" w14:textId="77777777" w:rsidR="009D0F90" w:rsidRPr="00E57715" w:rsidRDefault="009D0F90" w:rsidP="00373E51">
            <w:pPr>
              <w:keepLines/>
              <w:widowControl w:val="0"/>
              <w:spacing w:before="40" w:after="40"/>
              <w:jc w:val="center"/>
              <w:rPr>
                <w:sz w:val="18"/>
                <w:szCs w:val="18"/>
                <w:lang w:val="es-GT"/>
              </w:rPr>
            </w:pPr>
          </w:p>
        </w:tc>
        <w:tc>
          <w:tcPr>
            <w:tcW w:w="992" w:type="dxa"/>
            <w:tcBorders>
              <w:top w:val="single" w:sz="4" w:space="0" w:color="000000"/>
              <w:left w:val="single" w:sz="4" w:space="0" w:color="000000"/>
              <w:bottom w:val="single" w:sz="4" w:space="0" w:color="000000"/>
              <w:right w:val="single" w:sz="4" w:space="0" w:color="000000"/>
            </w:tcBorders>
          </w:tcPr>
          <w:p w14:paraId="21349287" w14:textId="77777777" w:rsidR="009D0F90" w:rsidRPr="00E57715" w:rsidRDefault="009D0F90" w:rsidP="00373E51">
            <w:pPr>
              <w:keepLines/>
              <w:widowControl w:val="0"/>
              <w:spacing w:before="40" w:after="40"/>
              <w:jc w:val="center"/>
              <w:rPr>
                <w:sz w:val="18"/>
                <w:szCs w:val="18"/>
                <w:lang w:val="es-GT"/>
              </w:rPr>
            </w:pPr>
          </w:p>
        </w:tc>
      </w:tr>
      <w:tr w:rsidR="009D0F90" w:rsidRPr="00E57715" w14:paraId="519BBEA0"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D3BECCB" w14:textId="77777777" w:rsidR="009D0F90" w:rsidRPr="00C94D2B" w:rsidRDefault="009D0F90" w:rsidP="00373E51">
            <w:pPr>
              <w:keepLines/>
              <w:widowControl w:val="0"/>
              <w:spacing w:before="40" w:after="40"/>
              <w:rPr>
                <w:sz w:val="18"/>
                <w:szCs w:val="18"/>
                <w:lang w:val="es-GT"/>
              </w:rPr>
            </w:pPr>
            <w:r w:rsidRPr="00C94D2B">
              <w:rPr>
                <w:sz w:val="18"/>
                <w:szCs w:val="18"/>
                <w:lang w:val="es-GT"/>
              </w:rPr>
              <w:t>27</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805C7" w14:textId="77777777" w:rsidR="009D0F90" w:rsidRPr="00C94D2B" w:rsidDel="002511C2" w:rsidRDefault="009D0F90" w:rsidP="00373E51">
            <w:pPr>
              <w:keepLines/>
              <w:widowControl w:val="0"/>
              <w:spacing w:before="40" w:after="40"/>
              <w:rPr>
                <w:sz w:val="18"/>
                <w:szCs w:val="18"/>
                <w:lang w:val="es-GT"/>
              </w:rPr>
            </w:pPr>
            <w:r w:rsidRPr="00C94D2B">
              <w:rPr>
                <w:sz w:val="18"/>
                <w:szCs w:val="18"/>
                <w:lang w:val="es-GT"/>
              </w:rPr>
              <w:t>¿Hay dispositivos de asistencia auditiva disponibles para personas con discapacidad auditiva?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02A1EC"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C0AB3AD"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7AFC18BF"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EECE49A" w14:textId="77777777" w:rsidR="009D0F90" w:rsidRPr="00C94D2B" w:rsidRDefault="009D0F90" w:rsidP="00373E51">
            <w:pPr>
              <w:keepLines/>
              <w:widowControl w:val="0"/>
              <w:spacing w:before="40" w:after="40"/>
              <w:rPr>
                <w:sz w:val="18"/>
                <w:szCs w:val="18"/>
                <w:lang w:val="es-GT"/>
              </w:rPr>
            </w:pPr>
            <w:r w:rsidRPr="00C94D2B">
              <w:rPr>
                <w:sz w:val="18"/>
                <w:szCs w:val="18"/>
                <w:lang w:val="es-GT"/>
              </w:rPr>
              <w:t>28</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AD80A" w14:textId="77777777" w:rsidR="009D0F90" w:rsidRPr="00C94D2B" w:rsidRDefault="009D0F90" w:rsidP="00373E51">
            <w:pPr>
              <w:keepLines/>
              <w:widowControl w:val="0"/>
              <w:spacing w:before="40" w:after="40"/>
              <w:rPr>
                <w:sz w:val="18"/>
                <w:szCs w:val="18"/>
                <w:lang w:val="es-GT"/>
              </w:rPr>
            </w:pPr>
            <w:r w:rsidRPr="00C94D2B">
              <w:rPr>
                <w:sz w:val="18"/>
                <w:szCs w:val="18"/>
                <w:lang w:val="es-GT"/>
              </w:rPr>
              <w:t>¿Existe pantallas grandes y con buen contraste de color para la proyección?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EC74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9FFF23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2F7D5CA"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44E3F63" w14:textId="77777777" w:rsidR="009D0F90" w:rsidRPr="00C94D2B" w:rsidRDefault="009D0F90" w:rsidP="00373E51">
            <w:pPr>
              <w:keepLines/>
              <w:widowControl w:val="0"/>
              <w:spacing w:before="40" w:after="40"/>
              <w:rPr>
                <w:sz w:val="18"/>
                <w:szCs w:val="18"/>
                <w:lang w:val="es-GT"/>
              </w:rPr>
            </w:pPr>
            <w:r w:rsidRPr="00C94D2B">
              <w:rPr>
                <w:sz w:val="18"/>
                <w:szCs w:val="18"/>
                <w:lang w:val="es-GT"/>
              </w:rPr>
              <w:t>29</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2974D" w14:textId="77777777" w:rsidR="009D0F90" w:rsidRPr="00C94D2B" w:rsidDel="002511C2" w:rsidRDefault="009D0F90" w:rsidP="00373E51">
            <w:pPr>
              <w:keepLines/>
              <w:widowControl w:val="0"/>
              <w:spacing w:before="40" w:after="40"/>
              <w:rPr>
                <w:sz w:val="18"/>
                <w:szCs w:val="18"/>
                <w:lang w:val="es-GT"/>
              </w:rPr>
            </w:pPr>
            <w:r w:rsidRPr="00C94D2B">
              <w:rPr>
                <w:color w:val="0D0D0D"/>
                <w:sz w:val="18"/>
                <w:szCs w:val="18"/>
                <w:shd w:val="clear" w:color="auto" w:fill="FFFFFF"/>
                <w:lang w:val="es-GT"/>
              </w:rPr>
              <w:t>Para los eventos, ¿existen disposiciones para opciones de participación remota (por ejemplo, transmisión con subtítulos e interpretación en lengua de señas) para aumentar la accesibilidad?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D332B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C4EB80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1CDA3B9"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8D18504" w14:textId="77777777" w:rsidR="009D0F90" w:rsidRPr="00C94D2B" w:rsidRDefault="009D0F90" w:rsidP="00373E51">
            <w:pPr>
              <w:keepLines/>
              <w:widowControl w:val="0"/>
              <w:spacing w:before="40" w:after="40"/>
              <w:rPr>
                <w:sz w:val="18"/>
                <w:szCs w:val="18"/>
                <w:lang w:val="es-GT"/>
              </w:rPr>
            </w:pPr>
            <w:r w:rsidRPr="00C94D2B">
              <w:rPr>
                <w:sz w:val="18"/>
                <w:szCs w:val="18"/>
                <w:lang w:val="es-GT"/>
              </w:rPr>
              <w:t>30</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8D419" w14:textId="77777777" w:rsidR="009D0F90" w:rsidRPr="00C94D2B" w:rsidDel="002511C2" w:rsidRDefault="009D0F90" w:rsidP="00373E51">
            <w:pPr>
              <w:keepLines/>
              <w:widowControl w:val="0"/>
              <w:spacing w:before="40" w:after="40"/>
              <w:rPr>
                <w:sz w:val="18"/>
                <w:szCs w:val="18"/>
                <w:lang w:val="es-GT"/>
              </w:rPr>
            </w:pPr>
            <w:r w:rsidRPr="00C94D2B">
              <w:rPr>
                <w:sz w:val="18"/>
                <w:szCs w:val="18"/>
                <w:lang w:val="es-GT"/>
              </w:rPr>
              <w:t>¿Hay áreas dedicadas disponibles para intérpretes de lenguaje de señas que puedan ayudar a personas sordas o con problemas de audición?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1DC7A2"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C8051C3"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0C6A717"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90EA9AE" w14:textId="77777777" w:rsidR="009D0F90" w:rsidRPr="00C94D2B" w:rsidRDefault="009D0F90" w:rsidP="00373E51">
            <w:pPr>
              <w:keepLines/>
              <w:widowControl w:val="0"/>
              <w:spacing w:before="40" w:after="40"/>
              <w:rPr>
                <w:sz w:val="18"/>
                <w:szCs w:val="18"/>
                <w:lang w:val="es-GT"/>
              </w:rPr>
            </w:pPr>
            <w:r w:rsidRPr="00C94D2B">
              <w:rPr>
                <w:sz w:val="18"/>
                <w:szCs w:val="18"/>
                <w:lang w:val="es-GT"/>
              </w:rPr>
              <w:t>31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37E6" w14:textId="77777777" w:rsidR="009D0F90" w:rsidRPr="00C94D2B" w:rsidDel="002511C2" w:rsidRDefault="009D0F90" w:rsidP="00373E51">
            <w:pPr>
              <w:keepLines/>
              <w:widowControl w:val="0"/>
              <w:spacing w:before="40" w:after="40"/>
              <w:rPr>
                <w:sz w:val="18"/>
                <w:szCs w:val="18"/>
                <w:lang w:val="es-GT"/>
              </w:rPr>
            </w:pPr>
            <w:r w:rsidRPr="00C94D2B">
              <w:rPr>
                <w:bCs/>
                <w:sz w:val="18"/>
                <w:szCs w:val="18"/>
                <w:lang w:val="es-GT"/>
              </w:rPr>
              <w:t>¿Hay habitaciones tranquilas o áreas sensoriales disponibles para personas con autismo o trastornos del procesamiento sensorial?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1BD5B87"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86D363D"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2E90F29"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004EA89" w14:textId="77777777" w:rsidR="009D0F90" w:rsidRPr="00C94D2B" w:rsidRDefault="009D0F90" w:rsidP="00373E51">
            <w:pPr>
              <w:keepLines/>
              <w:widowControl w:val="0"/>
              <w:spacing w:before="40" w:after="40"/>
              <w:rPr>
                <w:sz w:val="18"/>
                <w:szCs w:val="18"/>
                <w:lang w:val="es-GT"/>
              </w:rPr>
            </w:pPr>
            <w:r w:rsidRPr="00C94D2B">
              <w:rPr>
                <w:sz w:val="18"/>
                <w:szCs w:val="18"/>
                <w:lang w:val="es-GT"/>
              </w:rPr>
              <w:t>32</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640B0" w14:textId="77777777" w:rsidR="009D0F90" w:rsidRPr="00C94D2B" w:rsidRDefault="009D0F90" w:rsidP="00373E51">
            <w:pPr>
              <w:keepLines/>
              <w:widowControl w:val="0"/>
              <w:spacing w:before="40" w:after="40"/>
              <w:rPr>
                <w:bCs/>
                <w:sz w:val="18"/>
                <w:szCs w:val="18"/>
                <w:lang w:val="es-GT"/>
              </w:rPr>
            </w:pPr>
            <w:r w:rsidRPr="00C94D2B">
              <w:rPr>
                <w:color w:val="0D0D0D"/>
                <w:sz w:val="18"/>
                <w:szCs w:val="18"/>
                <w:shd w:val="clear" w:color="auto" w:fill="FFFFFF"/>
                <w:lang w:val="es-GT"/>
              </w:rPr>
              <w:t>¿Se realizan esfuerzos para minimizar la sobrecarga sensorial en los espacios para eventos, como controlar los niveles de ruido y proporcionar áreas de descanso y recuperación?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00CA59C"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03A2D4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3DDCBBBF"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1F75B1C" w14:textId="77777777" w:rsidR="009D0F90" w:rsidRPr="00C94D2B" w:rsidRDefault="009D0F90" w:rsidP="00373E51">
            <w:pPr>
              <w:keepLines/>
              <w:widowControl w:val="0"/>
              <w:spacing w:before="40" w:after="40"/>
              <w:rPr>
                <w:sz w:val="18"/>
                <w:szCs w:val="18"/>
                <w:lang w:val="es-GT"/>
              </w:rPr>
            </w:pPr>
            <w:r w:rsidRPr="00C94D2B">
              <w:rPr>
                <w:sz w:val="18"/>
                <w:szCs w:val="18"/>
                <w:lang w:val="es-GT"/>
              </w:rPr>
              <w:t>33</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EF206" w14:textId="77777777" w:rsidR="009D0F90" w:rsidRPr="00C94D2B" w:rsidRDefault="009D0F90" w:rsidP="00373E51">
            <w:pPr>
              <w:keepLines/>
              <w:widowControl w:val="0"/>
              <w:spacing w:before="40" w:after="40"/>
              <w:rPr>
                <w:bCs/>
                <w:sz w:val="18"/>
                <w:szCs w:val="18"/>
                <w:lang w:val="es-GT"/>
              </w:rPr>
            </w:pPr>
            <w:r w:rsidRPr="00C94D2B">
              <w:rPr>
                <w:bCs/>
                <w:sz w:val="18"/>
                <w:szCs w:val="18"/>
                <w:lang w:val="es-GT"/>
              </w:rPr>
              <w:t>¿Los puestos de primeros auxilios son accesibles?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047BA82"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ACAB70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E4145E7"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81B624E" w14:textId="77777777" w:rsidR="009D0F90" w:rsidRPr="00C94D2B" w:rsidRDefault="009D0F90" w:rsidP="00373E51">
            <w:pPr>
              <w:keepLines/>
              <w:widowControl w:val="0"/>
              <w:spacing w:before="40" w:after="40"/>
              <w:rPr>
                <w:sz w:val="18"/>
                <w:szCs w:val="18"/>
                <w:lang w:val="es-GT"/>
              </w:rPr>
            </w:pPr>
            <w:r w:rsidRPr="00C94D2B">
              <w:rPr>
                <w:sz w:val="18"/>
                <w:szCs w:val="18"/>
                <w:lang w:val="es-GT"/>
              </w:rPr>
              <w:t>34</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734F6" w14:textId="77777777" w:rsidR="009D0F90" w:rsidRPr="00C94D2B" w:rsidDel="002511C2" w:rsidRDefault="009D0F90" w:rsidP="00373E51">
            <w:pPr>
              <w:keepLines/>
              <w:widowControl w:val="0"/>
              <w:spacing w:before="40" w:after="40"/>
              <w:rPr>
                <w:sz w:val="18"/>
                <w:szCs w:val="18"/>
                <w:lang w:val="es-GT"/>
              </w:rPr>
            </w:pPr>
            <w:r w:rsidRPr="00C94D2B">
              <w:rPr>
                <w:sz w:val="18"/>
                <w:szCs w:val="18"/>
                <w:lang w:val="es-GT"/>
              </w:rPr>
              <w:t xml:space="preserve">¿Está el personal del establecimiento capacitado para ayudar a personas con diversos tipos de discapacidades en caso de una emergencia? </w:t>
            </w:r>
            <w:r w:rsidRPr="00C94D2B">
              <w:rPr>
                <w:color w:val="0D0D0D"/>
                <w:sz w:val="18"/>
                <w:szCs w:val="18"/>
                <w:shd w:val="clear" w:color="auto" w:fill="FFFFFF"/>
                <w:lang w:val="es-GT"/>
              </w:rPr>
              <w:t>¿Existe capacitación continua para el personal del lugar sobre concientización sobre las discapacidades y cómo ayudar a los huéspedes con discapacidades?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D7870E"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1364D4B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34B756F3" w14:textId="77777777" w:rsidTr="00373E51">
        <w:trPr>
          <w:trHeight w:val="340"/>
        </w:trPr>
        <w:tc>
          <w:tcPr>
            <w:tcW w:w="7545"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9236517" w14:textId="77777777" w:rsidR="009D0F90" w:rsidRPr="00E57715" w:rsidRDefault="009D0F90" w:rsidP="00373E51">
            <w:pPr>
              <w:keepLines/>
              <w:widowControl w:val="0"/>
              <w:spacing w:before="40" w:after="40"/>
              <w:jc w:val="left"/>
              <w:rPr>
                <w:b/>
                <w:lang w:val="es-GT"/>
              </w:rPr>
            </w:pPr>
            <w:r w:rsidRPr="00E57715">
              <w:rPr>
                <w:b/>
                <w:lang w:val="es-GT"/>
              </w:rPr>
              <w:t>Baños / Baños</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DEA09B4" w14:textId="77777777" w:rsidR="009D0F90" w:rsidRPr="00E57715" w:rsidRDefault="009D0F90" w:rsidP="00373E51">
            <w:pPr>
              <w:keepLines/>
              <w:widowControl w:val="0"/>
              <w:spacing w:before="40" w:after="40"/>
              <w:jc w:val="center"/>
              <w:rPr>
                <w:b/>
                <w:lang w:val="es-G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683433D" w14:textId="77777777" w:rsidR="009D0F90" w:rsidRPr="00E57715" w:rsidRDefault="009D0F90" w:rsidP="00373E51">
            <w:pPr>
              <w:keepLines/>
              <w:widowControl w:val="0"/>
              <w:spacing w:before="40" w:after="40"/>
              <w:jc w:val="center"/>
              <w:rPr>
                <w:b/>
                <w:lang w:val="es-GT"/>
              </w:rPr>
            </w:pPr>
          </w:p>
        </w:tc>
      </w:tr>
      <w:tr w:rsidR="009D0F90" w:rsidRPr="00E57715" w14:paraId="5C2ADB9C"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88F6F4E" w14:textId="77777777" w:rsidR="009D0F90" w:rsidRPr="00E57715" w:rsidRDefault="009D0F90" w:rsidP="00373E51">
            <w:pPr>
              <w:keepLines/>
              <w:widowControl w:val="0"/>
              <w:spacing w:before="40" w:after="40"/>
              <w:rPr>
                <w:sz w:val="18"/>
                <w:szCs w:val="18"/>
                <w:lang w:val="es-GT"/>
              </w:rPr>
            </w:pPr>
            <w:r w:rsidRPr="00E57715">
              <w:rPr>
                <w:sz w:val="18"/>
                <w:szCs w:val="18"/>
                <w:lang w:val="es-GT"/>
              </w:rPr>
              <w:t>35</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E0B08" w14:textId="77777777" w:rsidR="009D0F90" w:rsidRPr="00E57715" w:rsidRDefault="009D0F90" w:rsidP="00373E51">
            <w:pPr>
              <w:keepLines/>
              <w:widowControl w:val="0"/>
              <w:spacing w:before="40" w:after="40"/>
              <w:rPr>
                <w:sz w:val="18"/>
                <w:szCs w:val="18"/>
                <w:lang w:val="es-GT"/>
              </w:rPr>
            </w:pPr>
            <w:r w:rsidRPr="004E5985">
              <w:rPr>
                <w:sz w:val="18"/>
                <w:szCs w:val="18"/>
                <w:lang w:val="es-GT"/>
              </w:rPr>
              <w:t>¿La ruta para acceder a los baños es accesible?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EA09F2"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398C732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3EDDCEA0"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7337E934" w14:textId="77777777" w:rsidR="009D0F90" w:rsidRPr="00E57715" w:rsidRDefault="009D0F90" w:rsidP="00373E51">
            <w:pPr>
              <w:keepLines/>
              <w:widowControl w:val="0"/>
              <w:spacing w:before="40" w:after="40"/>
              <w:rPr>
                <w:sz w:val="18"/>
                <w:szCs w:val="18"/>
                <w:lang w:val="es-GT"/>
              </w:rPr>
            </w:pPr>
            <w:r w:rsidRPr="00E57715">
              <w:rPr>
                <w:sz w:val="18"/>
                <w:szCs w:val="18"/>
                <w:lang w:val="es-GT"/>
              </w:rPr>
              <w:lastRenderedPageBreak/>
              <w:t>36</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618F" w14:textId="77777777" w:rsidR="009D0F90" w:rsidRPr="00E57715" w:rsidRDefault="009D0F90" w:rsidP="00373E51">
            <w:pPr>
              <w:keepLines/>
              <w:widowControl w:val="0"/>
              <w:spacing w:before="40" w:after="40"/>
              <w:rPr>
                <w:sz w:val="18"/>
                <w:szCs w:val="18"/>
                <w:lang w:val="es-GT"/>
              </w:rPr>
            </w:pPr>
            <w:r w:rsidRPr="004E5985">
              <w:rPr>
                <w:sz w:val="18"/>
                <w:szCs w:val="18"/>
                <w:lang w:val="es-GT"/>
              </w:rPr>
              <w:t>¿Hay señalización en los baños no accesibles que señale en d</w:t>
            </w:r>
            <w:r>
              <w:rPr>
                <w:sz w:val="18"/>
                <w:szCs w:val="18"/>
                <w:lang w:val="es-GT"/>
              </w:rPr>
              <w:t>ó</w:t>
            </w:r>
            <w:r w:rsidRPr="004E5985">
              <w:rPr>
                <w:sz w:val="18"/>
                <w:szCs w:val="18"/>
                <w:lang w:val="es-GT"/>
              </w:rPr>
              <w:t>nde se encuentran los baños accesibles?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7D738F"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9C6E8CC"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1210BAA"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E4C94E8" w14:textId="77777777" w:rsidR="009D0F90" w:rsidRPr="00E57715" w:rsidRDefault="009D0F90" w:rsidP="00373E51">
            <w:pPr>
              <w:keepLines/>
              <w:widowControl w:val="0"/>
              <w:spacing w:before="40" w:after="40"/>
              <w:rPr>
                <w:sz w:val="18"/>
                <w:szCs w:val="18"/>
                <w:lang w:val="es-GT"/>
              </w:rPr>
            </w:pPr>
            <w:r w:rsidRPr="00E57715">
              <w:rPr>
                <w:sz w:val="18"/>
                <w:szCs w:val="18"/>
                <w:lang w:val="es-GT"/>
              </w:rPr>
              <w:t>37</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97EBE" w14:textId="77777777" w:rsidR="009D0F90" w:rsidRPr="00E57715" w:rsidRDefault="009D0F90" w:rsidP="00373E51">
            <w:pPr>
              <w:keepLines/>
              <w:widowControl w:val="0"/>
              <w:spacing w:before="40" w:after="40"/>
              <w:rPr>
                <w:sz w:val="18"/>
                <w:szCs w:val="18"/>
                <w:lang w:val="es-GT"/>
              </w:rPr>
            </w:pPr>
            <w:r w:rsidRPr="00E57715">
              <w:rPr>
                <w:sz w:val="18"/>
                <w:szCs w:val="18"/>
                <w:lang w:val="es-GT"/>
              </w:rPr>
              <w:t xml:space="preserve">¿La puerta del baño tiene al menos 81,3 cm de ancho y </w:t>
            </w:r>
            <w:r>
              <w:rPr>
                <w:sz w:val="18"/>
                <w:szCs w:val="18"/>
                <w:lang w:val="es-GT"/>
              </w:rPr>
              <w:t xml:space="preserve">de apertura </w:t>
            </w:r>
            <w:r w:rsidRPr="00E57715">
              <w:rPr>
                <w:sz w:val="18"/>
                <w:szCs w:val="18"/>
                <w:lang w:val="es-GT"/>
              </w:rPr>
              <w:t>hacia afuera?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0801F89"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1E467C73"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281188B1"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BC941F7" w14:textId="77777777" w:rsidR="009D0F90" w:rsidRPr="00E57715" w:rsidRDefault="009D0F90" w:rsidP="00373E51">
            <w:pPr>
              <w:keepLines/>
              <w:widowControl w:val="0"/>
              <w:spacing w:before="40" w:after="40"/>
              <w:rPr>
                <w:sz w:val="18"/>
                <w:szCs w:val="18"/>
                <w:lang w:val="es-GT"/>
              </w:rPr>
            </w:pPr>
            <w:r w:rsidRPr="00E57715">
              <w:rPr>
                <w:sz w:val="18"/>
                <w:szCs w:val="18"/>
                <w:lang w:val="es-GT"/>
              </w:rPr>
              <w:t>38</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465F7" w14:textId="77777777" w:rsidR="009D0F90" w:rsidRPr="00E57715" w:rsidRDefault="009D0F90" w:rsidP="00373E51">
            <w:pPr>
              <w:keepLines/>
              <w:widowControl w:val="0"/>
              <w:spacing w:before="40" w:after="40"/>
              <w:rPr>
                <w:sz w:val="18"/>
                <w:szCs w:val="18"/>
                <w:lang w:val="es-GT"/>
              </w:rPr>
            </w:pPr>
            <w:r w:rsidRPr="004E5985">
              <w:rPr>
                <w:sz w:val="18"/>
                <w:szCs w:val="18"/>
                <w:lang w:val="es-GT"/>
              </w:rPr>
              <w:t>¿La puerta del baño se abre con una palanca u otro mecanismo de fácil acceso (</w:t>
            </w:r>
            <w:r>
              <w:rPr>
                <w:sz w:val="18"/>
                <w:szCs w:val="18"/>
                <w:lang w:val="es-GT"/>
              </w:rPr>
              <w:t xml:space="preserve">tomando en cuenta la </w:t>
            </w:r>
            <w:r w:rsidRPr="004E5985">
              <w:rPr>
                <w:sz w:val="18"/>
                <w:szCs w:val="18"/>
                <w:lang w:val="es-GT"/>
              </w:rPr>
              <w:t>altura</w:t>
            </w:r>
            <w:r>
              <w:rPr>
                <w:sz w:val="18"/>
                <w:szCs w:val="18"/>
                <w:lang w:val="es-GT"/>
              </w:rPr>
              <w:t xml:space="preserve"> y la facilidad de</w:t>
            </w:r>
            <w:r w:rsidRPr="004E5985">
              <w:rPr>
                <w:sz w:val="18"/>
                <w:szCs w:val="18"/>
                <w:lang w:val="es-GT"/>
              </w:rPr>
              <w:t xml:space="preserve"> activación)?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F88846"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D90D393"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1339E80"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43B5C36B" w14:textId="77777777" w:rsidR="009D0F90" w:rsidRPr="00E57715" w:rsidRDefault="009D0F90" w:rsidP="00373E51">
            <w:pPr>
              <w:keepLines/>
              <w:widowControl w:val="0"/>
              <w:spacing w:before="40" w:after="40"/>
              <w:rPr>
                <w:sz w:val="18"/>
                <w:szCs w:val="18"/>
                <w:lang w:val="es-GT"/>
              </w:rPr>
            </w:pPr>
            <w:r w:rsidRPr="00E57715">
              <w:rPr>
                <w:sz w:val="18"/>
                <w:szCs w:val="18"/>
                <w:lang w:val="es-GT"/>
              </w:rPr>
              <w:t>39</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C6E6" w14:textId="77777777" w:rsidR="009D0F90" w:rsidRPr="00E57715" w:rsidRDefault="009D0F90" w:rsidP="00373E51">
            <w:pPr>
              <w:keepLines/>
              <w:widowControl w:val="0"/>
              <w:spacing w:before="40" w:after="40"/>
              <w:rPr>
                <w:sz w:val="18"/>
                <w:szCs w:val="18"/>
                <w:lang w:val="es-GT"/>
              </w:rPr>
            </w:pPr>
            <w:r w:rsidRPr="00E57715">
              <w:rPr>
                <w:sz w:val="18"/>
                <w:szCs w:val="18"/>
                <w:lang w:val="es-GT"/>
              </w:rPr>
              <w:t>¿Existen baños accesibles que cumplan con las siguientes especificaciones?</w:t>
            </w:r>
          </w:p>
          <w:p w14:paraId="17D93608" w14:textId="77777777" w:rsidR="009D0F90" w:rsidRPr="00E57715" w:rsidRDefault="009D0F90" w:rsidP="00373E51">
            <w:pPr>
              <w:pStyle w:val="ListParagraph"/>
              <w:keepLines/>
              <w:widowControl w:val="0"/>
              <w:numPr>
                <w:ilvl w:val="0"/>
                <w:numId w:val="25"/>
              </w:numPr>
              <w:spacing w:before="40" w:after="40"/>
              <w:rPr>
                <w:sz w:val="18"/>
                <w:szCs w:val="18"/>
                <w:lang w:val="es-GT"/>
              </w:rPr>
            </w:pPr>
            <w:r w:rsidRPr="00E57715">
              <w:rPr>
                <w:sz w:val="18"/>
                <w:szCs w:val="18"/>
                <w:lang w:val="es-GT"/>
              </w:rPr>
              <w:t>1,5 x 1,5 metro de espacio libre</w:t>
            </w:r>
          </w:p>
          <w:p w14:paraId="02FA8788" w14:textId="77777777" w:rsidR="009D0F90" w:rsidRPr="00E57715" w:rsidRDefault="009D0F90" w:rsidP="00373E51">
            <w:pPr>
              <w:pStyle w:val="ListParagraph"/>
              <w:keepLines/>
              <w:widowControl w:val="0"/>
              <w:numPr>
                <w:ilvl w:val="0"/>
                <w:numId w:val="25"/>
              </w:numPr>
              <w:spacing w:before="40" w:after="40"/>
              <w:rPr>
                <w:sz w:val="18"/>
                <w:szCs w:val="18"/>
                <w:lang w:val="es-GT"/>
              </w:rPr>
            </w:pPr>
            <w:r w:rsidRPr="00E57715">
              <w:rPr>
                <w:sz w:val="18"/>
                <w:szCs w:val="18"/>
                <w:lang w:val="es-GT"/>
              </w:rPr>
              <w:t>altura desde el suelo de entre 0,43 y 0,48 cm</w:t>
            </w:r>
          </w:p>
          <w:p w14:paraId="602E2FD7" w14:textId="77777777" w:rsidR="009D0F90" w:rsidRPr="00E57715" w:rsidRDefault="009D0F90" w:rsidP="00373E51">
            <w:pPr>
              <w:pStyle w:val="ListParagraph"/>
              <w:keepLines/>
              <w:widowControl w:val="0"/>
              <w:numPr>
                <w:ilvl w:val="0"/>
                <w:numId w:val="25"/>
              </w:numPr>
              <w:spacing w:before="40" w:after="40"/>
              <w:rPr>
                <w:sz w:val="18"/>
                <w:szCs w:val="18"/>
                <w:lang w:val="es-GT"/>
              </w:rPr>
            </w:pPr>
            <w:r w:rsidRPr="00E57715">
              <w:rPr>
                <w:sz w:val="18"/>
                <w:szCs w:val="18"/>
                <w:lang w:val="es-GT"/>
              </w:rPr>
              <w:t>barras de apoyo en los laterales y en la parte trasera del inodoro entre 83,8 y 91,4 cm del suelo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6EE373A"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BC9A10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6C99339E"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1454723D" w14:textId="77777777" w:rsidR="009D0F90" w:rsidRPr="00E57715" w:rsidRDefault="009D0F90" w:rsidP="00373E51">
            <w:pPr>
              <w:keepLines/>
              <w:widowControl w:val="0"/>
              <w:spacing w:before="40" w:after="40"/>
              <w:rPr>
                <w:sz w:val="18"/>
                <w:szCs w:val="18"/>
                <w:lang w:val="es-GT"/>
              </w:rPr>
            </w:pPr>
            <w:r w:rsidRPr="00E57715">
              <w:rPr>
                <w:sz w:val="18"/>
                <w:szCs w:val="18"/>
                <w:lang w:val="es-GT"/>
              </w:rPr>
              <w:t>40</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F4A8E" w14:textId="77777777" w:rsidR="009D0F90" w:rsidRPr="00E57715" w:rsidRDefault="009D0F90" w:rsidP="00373E51">
            <w:pPr>
              <w:keepLines/>
              <w:widowControl w:val="0"/>
              <w:spacing w:before="40" w:after="40"/>
              <w:rPr>
                <w:sz w:val="18"/>
                <w:szCs w:val="18"/>
                <w:lang w:val="es-GT"/>
              </w:rPr>
            </w:pPr>
            <w:r w:rsidRPr="00E57715">
              <w:rPr>
                <w:sz w:val="18"/>
                <w:szCs w:val="18"/>
                <w:lang w:val="es-GT"/>
              </w:rPr>
              <w:t>¿Existen lavabos accesibles que cumplan con las siguientes especificaciones?</w:t>
            </w:r>
          </w:p>
          <w:p w14:paraId="0DCBEC80" w14:textId="77777777" w:rsidR="009D0F90" w:rsidRPr="00E57715" w:rsidRDefault="009D0F90" w:rsidP="00373E51">
            <w:pPr>
              <w:pStyle w:val="ListParagraph"/>
              <w:keepLines/>
              <w:widowControl w:val="0"/>
              <w:numPr>
                <w:ilvl w:val="0"/>
                <w:numId w:val="26"/>
              </w:numPr>
              <w:spacing w:before="40" w:after="40"/>
              <w:rPr>
                <w:sz w:val="18"/>
                <w:szCs w:val="18"/>
                <w:lang w:val="es-GT"/>
              </w:rPr>
            </w:pPr>
            <w:r w:rsidRPr="00E57715">
              <w:rPr>
                <w:sz w:val="18"/>
                <w:szCs w:val="18"/>
                <w:lang w:val="es-GT"/>
              </w:rPr>
              <w:t>espacio libre para las rodillas 73,6 cm de profundidad</w:t>
            </w:r>
          </w:p>
          <w:p w14:paraId="633CA5D7" w14:textId="77777777" w:rsidR="009D0F90" w:rsidRPr="00E57715" w:rsidRDefault="009D0F90" w:rsidP="00373E51">
            <w:pPr>
              <w:pStyle w:val="ListParagraph"/>
              <w:keepLines/>
              <w:widowControl w:val="0"/>
              <w:numPr>
                <w:ilvl w:val="0"/>
                <w:numId w:val="26"/>
              </w:numPr>
              <w:spacing w:before="40" w:after="40"/>
              <w:rPr>
                <w:sz w:val="18"/>
                <w:szCs w:val="18"/>
                <w:lang w:val="es-GT"/>
              </w:rPr>
            </w:pPr>
            <w:r>
              <w:rPr>
                <w:sz w:val="18"/>
                <w:szCs w:val="18"/>
                <w:lang w:val="es-GT"/>
              </w:rPr>
              <w:t>a</w:t>
            </w:r>
            <w:r w:rsidRPr="00E57715">
              <w:rPr>
                <w:sz w:val="18"/>
                <w:szCs w:val="18"/>
                <w:lang w:val="es-GT"/>
              </w:rPr>
              <w:t>ltura para permitir el uso por personas de baja estatura.</w:t>
            </w:r>
          </w:p>
          <w:p w14:paraId="28B323EA" w14:textId="77777777" w:rsidR="009D0F90" w:rsidRPr="00E57715" w:rsidRDefault="009D0F90" w:rsidP="00373E51">
            <w:pPr>
              <w:pStyle w:val="ListParagraph"/>
              <w:keepLines/>
              <w:widowControl w:val="0"/>
              <w:numPr>
                <w:ilvl w:val="0"/>
                <w:numId w:val="26"/>
              </w:numPr>
              <w:spacing w:before="40" w:after="40"/>
              <w:rPr>
                <w:sz w:val="18"/>
                <w:szCs w:val="18"/>
                <w:lang w:val="es-GT"/>
              </w:rPr>
            </w:pPr>
            <w:r w:rsidRPr="00E57715">
              <w:rPr>
                <w:sz w:val="18"/>
                <w:szCs w:val="18"/>
                <w:lang w:val="es-GT"/>
              </w:rPr>
              <w:t>barras de apoyo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7596AE"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92286C5"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0D4F0893"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4C5E1E7F" w14:textId="77777777" w:rsidR="009D0F90" w:rsidRPr="00E57715" w:rsidRDefault="009D0F90" w:rsidP="00373E51">
            <w:pPr>
              <w:keepLines/>
              <w:widowControl w:val="0"/>
              <w:spacing w:before="40" w:after="40"/>
              <w:rPr>
                <w:sz w:val="18"/>
                <w:szCs w:val="18"/>
                <w:lang w:val="es-GT"/>
              </w:rPr>
            </w:pPr>
            <w:r w:rsidRPr="00E57715">
              <w:rPr>
                <w:sz w:val="18"/>
                <w:szCs w:val="18"/>
                <w:lang w:val="es-GT"/>
              </w:rPr>
              <w:t>41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4CFC4" w14:textId="77777777" w:rsidR="009D0F90" w:rsidRPr="00E57715" w:rsidRDefault="009D0F90" w:rsidP="00373E51">
            <w:pPr>
              <w:keepLines/>
              <w:widowControl w:val="0"/>
              <w:spacing w:before="40" w:after="40"/>
              <w:rPr>
                <w:sz w:val="18"/>
                <w:szCs w:val="18"/>
                <w:lang w:val="es-GT"/>
              </w:rPr>
            </w:pPr>
            <w:r w:rsidRPr="00E57715">
              <w:rPr>
                <w:sz w:val="18"/>
                <w:szCs w:val="18"/>
                <w:lang w:val="es-GT"/>
              </w:rPr>
              <w:t>En el caso del baño dentro de la habitación, ¿tiene un espacio libre de</w:t>
            </w:r>
            <w:r>
              <w:rPr>
                <w:sz w:val="18"/>
                <w:szCs w:val="18"/>
                <w:lang w:val="es-GT"/>
              </w:rPr>
              <w:t xml:space="preserve"> al menos</w:t>
            </w:r>
            <w:r w:rsidRPr="00E57715">
              <w:rPr>
                <w:sz w:val="18"/>
                <w:szCs w:val="18"/>
                <w:lang w:val="es-GT"/>
              </w:rPr>
              <w:t xml:space="preserve"> 1,5 x 1,5 metro para permitir la maniobra de un usuario de silla de ruedas</w:t>
            </w:r>
            <w:r>
              <w:rPr>
                <w:sz w:val="18"/>
                <w:szCs w:val="18"/>
                <w:lang w:val="es-GT"/>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63860C"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331A26CB"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52ED3A1"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C08A62D" w14:textId="77777777" w:rsidR="009D0F90" w:rsidRPr="00E57715" w:rsidRDefault="009D0F90" w:rsidP="00373E51">
            <w:pPr>
              <w:keepLines/>
              <w:widowControl w:val="0"/>
              <w:spacing w:before="40" w:after="40"/>
              <w:rPr>
                <w:sz w:val="18"/>
                <w:szCs w:val="18"/>
                <w:lang w:val="es-GT"/>
              </w:rPr>
            </w:pPr>
            <w:r w:rsidRPr="00E57715">
              <w:rPr>
                <w:sz w:val="18"/>
                <w:szCs w:val="18"/>
                <w:lang w:val="es-GT"/>
              </w:rPr>
              <w:t>42</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BDDB8" w14:textId="77777777" w:rsidR="009D0F90" w:rsidRPr="00E57715" w:rsidRDefault="009D0F90" w:rsidP="00373E51">
            <w:pPr>
              <w:keepLines/>
              <w:widowControl w:val="0"/>
              <w:spacing w:before="40" w:after="40"/>
              <w:rPr>
                <w:sz w:val="18"/>
                <w:szCs w:val="18"/>
                <w:lang w:val="es-GT"/>
              </w:rPr>
            </w:pPr>
            <w:r w:rsidRPr="009A4495">
              <w:rPr>
                <w:sz w:val="18"/>
                <w:szCs w:val="18"/>
                <w:lang w:val="es-GT"/>
              </w:rPr>
              <w:t>En el caso del baño dentro de la habitación, ¿cuenta con barras de apoyo en la ducha?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D5BFB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E28FAE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78178B08" w14:textId="77777777" w:rsidTr="00373E51">
        <w:trPr>
          <w:trHeight w:val="340"/>
        </w:trPr>
        <w:tc>
          <w:tcPr>
            <w:tcW w:w="7545"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797B30" w14:textId="77777777" w:rsidR="009D0F90" w:rsidRPr="00E57715" w:rsidRDefault="009D0F90" w:rsidP="00373E51">
            <w:pPr>
              <w:keepLines/>
              <w:widowControl w:val="0"/>
              <w:spacing w:before="40" w:after="40"/>
              <w:jc w:val="left"/>
              <w:rPr>
                <w:b/>
                <w:lang w:val="es-GT"/>
              </w:rPr>
            </w:pPr>
            <w:r w:rsidRPr="00E57715">
              <w:rPr>
                <w:b/>
                <w:lang w:val="es-GT"/>
              </w:rPr>
              <w:t>Habitaciones para alojamiento (si corresponde)</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F77C705" w14:textId="77777777" w:rsidR="009D0F90" w:rsidRPr="00E57715" w:rsidRDefault="009D0F90" w:rsidP="00373E51">
            <w:pPr>
              <w:keepLines/>
              <w:widowControl w:val="0"/>
              <w:spacing w:before="40" w:after="40"/>
              <w:jc w:val="center"/>
              <w:rPr>
                <w:b/>
                <w:lang w:val="es-G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11AB17C" w14:textId="77777777" w:rsidR="009D0F90" w:rsidRPr="00E57715" w:rsidRDefault="009D0F90" w:rsidP="00373E51">
            <w:pPr>
              <w:keepLines/>
              <w:widowControl w:val="0"/>
              <w:spacing w:before="40" w:after="40"/>
              <w:jc w:val="center"/>
              <w:rPr>
                <w:b/>
                <w:lang w:val="es-GT"/>
              </w:rPr>
            </w:pPr>
          </w:p>
        </w:tc>
      </w:tr>
      <w:tr w:rsidR="009D0F90" w:rsidRPr="00E57715" w14:paraId="680F7262"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A3D9976" w14:textId="77777777" w:rsidR="009D0F90" w:rsidRPr="00E57715" w:rsidRDefault="009D0F90" w:rsidP="00373E51">
            <w:pPr>
              <w:keepLines/>
              <w:widowControl w:val="0"/>
              <w:spacing w:before="40" w:after="40"/>
              <w:rPr>
                <w:sz w:val="18"/>
                <w:szCs w:val="18"/>
                <w:lang w:val="es-GT"/>
              </w:rPr>
            </w:pPr>
            <w:r w:rsidRPr="00E57715">
              <w:rPr>
                <w:sz w:val="18"/>
                <w:szCs w:val="18"/>
                <w:lang w:val="es-GT"/>
              </w:rPr>
              <w:t>43</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503EE" w14:textId="77777777" w:rsidR="009D0F90" w:rsidRPr="00E57715" w:rsidRDefault="009D0F90" w:rsidP="00373E51">
            <w:pPr>
              <w:keepLines/>
              <w:widowControl w:val="0"/>
              <w:spacing w:before="40" w:after="40"/>
              <w:rPr>
                <w:sz w:val="18"/>
                <w:szCs w:val="18"/>
                <w:lang w:val="es-GT"/>
              </w:rPr>
            </w:pPr>
            <w:r w:rsidRPr="00E57715">
              <w:rPr>
                <w:sz w:val="18"/>
                <w:szCs w:val="18"/>
                <w:lang w:val="es-GT"/>
              </w:rPr>
              <w:t>¿Las habitaciones están en el primer piso o, en caso contrario, hay ascensores para acceder a las habitaciones de los pisos superiores?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4E4A6EA"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2E43699"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4A9B60CE"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3A3FB89" w14:textId="77777777" w:rsidR="009D0F90" w:rsidRPr="00E57715" w:rsidRDefault="009D0F90" w:rsidP="00373E51">
            <w:pPr>
              <w:keepLines/>
              <w:widowControl w:val="0"/>
              <w:spacing w:before="40" w:after="40"/>
              <w:rPr>
                <w:sz w:val="18"/>
                <w:szCs w:val="18"/>
                <w:lang w:val="es-GT"/>
              </w:rPr>
            </w:pPr>
            <w:r w:rsidRPr="00E57715">
              <w:rPr>
                <w:sz w:val="18"/>
                <w:szCs w:val="18"/>
                <w:lang w:val="es-GT"/>
              </w:rPr>
              <w:t>44</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579C2" w14:textId="77777777" w:rsidR="009D0F90" w:rsidRPr="00E57715" w:rsidRDefault="009D0F90" w:rsidP="00373E51">
            <w:pPr>
              <w:keepLines/>
              <w:widowControl w:val="0"/>
              <w:spacing w:before="40" w:after="40"/>
              <w:rPr>
                <w:sz w:val="18"/>
                <w:szCs w:val="18"/>
                <w:lang w:val="es-GT"/>
              </w:rPr>
            </w:pPr>
            <w:r w:rsidRPr="004E5985">
              <w:rPr>
                <w:sz w:val="18"/>
                <w:szCs w:val="18"/>
                <w:lang w:val="es-GT"/>
              </w:rPr>
              <w:t>¿Existen barandas, líneas guías o iconos de fácil interpretación para el acceso a habitaciones?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4CC9CA"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4E61AB5"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120C8E33"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45DD8A83" w14:textId="77777777" w:rsidR="009D0F90" w:rsidRPr="00E57715" w:rsidRDefault="009D0F90" w:rsidP="00373E51">
            <w:pPr>
              <w:keepLines/>
              <w:widowControl w:val="0"/>
              <w:spacing w:before="40" w:after="40"/>
              <w:rPr>
                <w:sz w:val="18"/>
                <w:szCs w:val="18"/>
                <w:lang w:val="es-GT"/>
              </w:rPr>
            </w:pPr>
            <w:r w:rsidRPr="00E57715">
              <w:rPr>
                <w:sz w:val="18"/>
                <w:szCs w:val="18"/>
                <w:lang w:val="es-GT"/>
              </w:rPr>
              <w:t>45</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7AEF6" w14:textId="77777777" w:rsidR="009D0F90" w:rsidRPr="00E57715" w:rsidRDefault="009D0F90" w:rsidP="00373E51">
            <w:pPr>
              <w:keepLines/>
              <w:widowControl w:val="0"/>
              <w:spacing w:before="40" w:after="40"/>
              <w:rPr>
                <w:sz w:val="18"/>
                <w:szCs w:val="18"/>
                <w:lang w:val="es-GT"/>
              </w:rPr>
            </w:pPr>
            <w:r w:rsidRPr="00E57715">
              <w:rPr>
                <w:sz w:val="18"/>
                <w:szCs w:val="18"/>
                <w:lang w:val="es-GT"/>
              </w:rPr>
              <w:t>¿La puerta de acceso a las habitaciones tiene al menos 1 m de ancho?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9FF85F"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60828A8"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7AE1A34B"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06B7F3DA" w14:textId="77777777" w:rsidR="009D0F90" w:rsidRPr="00E57715" w:rsidRDefault="009D0F90" w:rsidP="00373E51">
            <w:pPr>
              <w:keepLines/>
              <w:widowControl w:val="0"/>
              <w:spacing w:before="40" w:after="40"/>
              <w:rPr>
                <w:sz w:val="18"/>
                <w:szCs w:val="18"/>
                <w:lang w:val="es-GT"/>
              </w:rPr>
            </w:pPr>
            <w:r w:rsidRPr="00E57715">
              <w:rPr>
                <w:sz w:val="18"/>
                <w:szCs w:val="18"/>
                <w:lang w:val="es-GT"/>
              </w:rPr>
              <w:t>46</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2A3F2" w14:textId="77777777" w:rsidR="009D0F90" w:rsidRPr="00E57715" w:rsidRDefault="009D0F90" w:rsidP="00373E51">
            <w:pPr>
              <w:keepLines/>
              <w:widowControl w:val="0"/>
              <w:spacing w:before="40" w:after="40"/>
              <w:rPr>
                <w:sz w:val="18"/>
                <w:szCs w:val="18"/>
                <w:lang w:val="es-GT"/>
              </w:rPr>
            </w:pPr>
            <w:r w:rsidRPr="004E5985">
              <w:rPr>
                <w:sz w:val="18"/>
                <w:szCs w:val="18"/>
                <w:lang w:val="es-GT"/>
              </w:rPr>
              <w:t xml:space="preserve">¿La habitación cuenta </w:t>
            </w:r>
            <w:r>
              <w:rPr>
                <w:sz w:val="18"/>
                <w:szCs w:val="18"/>
                <w:lang w:val="es-GT"/>
              </w:rPr>
              <w:t xml:space="preserve">únicamente </w:t>
            </w:r>
            <w:r w:rsidRPr="004E5985">
              <w:rPr>
                <w:sz w:val="18"/>
                <w:szCs w:val="18"/>
                <w:lang w:val="es-GT"/>
              </w:rPr>
              <w:t>con el mobiliario necesario</w:t>
            </w:r>
            <w:r>
              <w:rPr>
                <w:sz w:val="18"/>
                <w:szCs w:val="18"/>
                <w:lang w:val="es-GT"/>
              </w:rPr>
              <w:t xml:space="preserve"> (</w:t>
            </w:r>
            <w:r w:rsidRPr="004E5985">
              <w:rPr>
                <w:sz w:val="18"/>
                <w:szCs w:val="18"/>
                <w:lang w:val="es-GT"/>
              </w:rPr>
              <w:t xml:space="preserve">mesas de noche, closet, cama, banco, </w:t>
            </w:r>
            <w:r>
              <w:rPr>
                <w:sz w:val="18"/>
                <w:szCs w:val="18"/>
                <w:lang w:val="es-GT"/>
              </w:rPr>
              <w:t>etc.) para no dificultar la movilidad dentro de la misma?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286C22"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1C9196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0C017040"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3D426AA2" w14:textId="77777777" w:rsidR="009D0F90" w:rsidRPr="00E57715" w:rsidRDefault="009D0F90" w:rsidP="00373E51">
            <w:pPr>
              <w:keepLines/>
              <w:widowControl w:val="0"/>
              <w:spacing w:before="40" w:after="40"/>
              <w:rPr>
                <w:sz w:val="18"/>
                <w:szCs w:val="18"/>
                <w:lang w:val="es-GT"/>
              </w:rPr>
            </w:pPr>
            <w:r w:rsidRPr="00E57715">
              <w:rPr>
                <w:sz w:val="18"/>
                <w:szCs w:val="18"/>
                <w:lang w:val="es-GT"/>
              </w:rPr>
              <w:t>47</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1A264" w14:textId="77777777" w:rsidR="009D0F90" w:rsidRPr="00E57715" w:rsidRDefault="009D0F90" w:rsidP="00373E51">
            <w:pPr>
              <w:keepLines/>
              <w:widowControl w:val="0"/>
              <w:spacing w:before="40" w:after="40"/>
              <w:rPr>
                <w:sz w:val="18"/>
                <w:szCs w:val="18"/>
                <w:lang w:val="es-GT"/>
              </w:rPr>
            </w:pPr>
            <w:r w:rsidRPr="004E5985">
              <w:rPr>
                <w:sz w:val="18"/>
                <w:szCs w:val="18"/>
                <w:lang w:val="es-GT"/>
              </w:rPr>
              <w:t>¿</w:t>
            </w:r>
            <w:r>
              <w:rPr>
                <w:sz w:val="18"/>
                <w:szCs w:val="18"/>
                <w:lang w:val="es-GT"/>
              </w:rPr>
              <w:t>Hay un espacio alrededor de l</w:t>
            </w:r>
            <w:r w:rsidRPr="004E5985">
              <w:rPr>
                <w:sz w:val="18"/>
                <w:szCs w:val="18"/>
                <w:lang w:val="es-GT"/>
              </w:rPr>
              <w:t xml:space="preserve">as camas para </w:t>
            </w:r>
            <w:r>
              <w:rPr>
                <w:sz w:val="18"/>
                <w:szCs w:val="18"/>
                <w:lang w:val="es-GT"/>
              </w:rPr>
              <w:t xml:space="preserve">la </w:t>
            </w:r>
            <w:r w:rsidRPr="004E5985">
              <w:rPr>
                <w:sz w:val="18"/>
                <w:szCs w:val="18"/>
                <w:lang w:val="es-GT"/>
              </w:rPr>
              <w:t>circulación de silla de ruedas, andador, muletas o similar?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BFB27E"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222F4F49"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256CD68D"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E3BFABA" w14:textId="77777777" w:rsidR="009D0F90" w:rsidRPr="00E57715" w:rsidRDefault="009D0F90" w:rsidP="00373E51">
            <w:pPr>
              <w:keepLines/>
              <w:widowControl w:val="0"/>
              <w:spacing w:before="40" w:after="40"/>
              <w:rPr>
                <w:sz w:val="18"/>
                <w:szCs w:val="18"/>
                <w:lang w:val="es-GT"/>
              </w:rPr>
            </w:pPr>
            <w:r w:rsidRPr="00E57715">
              <w:rPr>
                <w:sz w:val="18"/>
                <w:szCs w:val="18"/>
                <w:lang w:val="es-GT"/>
              </w:rPr>
              <w:t>48</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E833E" w14:textId="77777777" w:rsidR="009D0F90" w:rsidRPr="00E57715" w:rsidRDefault="009D0F90" w:rsidP="00373E51">
            <w:pPr>
              <w:keepLines/>
              <w:widowControl w:val="0"/>
              <w:spacing w:before="40" w:after="40"/>
              <w:rPr>
                <w:sz w:val="18"/>
                <w:szCs w:val="18"/>
                <w:lang w:val="es-GT"/>
              </w:rPr>
            </w:pPr>
            <w:r w:rsidRPr="00E57715">
              <w:rPr>
                <w:sz w:val="18"/>
                <w:szCs w:val="18"/>
                <w:lang w:val="es-GT"/>
              </w:rPr>
              <w:t>¿Hay barras de apoyo u otras herramientas para llegar a la cama?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CDBAE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7888713B"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206508DE"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B6FAB46" w14:textId="77777777" w:rsidR="009D0F90" w:rsidRPr="00E57715" w:rsidRDefault="009D0F90" w:rsidP="00373E51">
            <w:pPr>
              <w:keepLines/>
              <w:widowControl w:val="0"/>
              <w:spacing w:before="40" w:after="40"/>
              <w:rPr>
                <w:sz w:val="18"/>
                <w:szCs w:val="18"/>
                <w:lang w:val="es-GT"/>
              </w:rPr>
            </w:pPr>
            <w:r w:rsidRPr="00E57715">
              <w:rPr>
                <w:sz w:val="18"/>
                <w:szCs w:val="18"/>
                <w:lang w:val="es-GT"/>
              </w:rPr>
              <w:t>49</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A8447" w14:textId="77777777" w:rsidR="009D0F90" w:rsidRPr="00E57715" w:rsidRDefault="009D0F90" w:rsidP="00373E51">
            <w:pPr>
              <w:keepLines/>
              <w:widowControl w:val="0"/>
              <w:spacing w:before="40" w:after="40"/>
              <w:rPr>
                <w:sz w:val="18"/>
                <w:szCs w:val="18"/>
                <w:lang w:val="es-GT"/>
              </w:rPr>
            </w:pPr>
            <w:r w:rsidRPr="00E57715">
              <w:rPr>
                <w:sz w:val="18"/>
                <w:szCs w:val="18"/>
                <w:lang w:val="es-GT"/>
              </w:rPr>
              <w:t xml:space="preserve">¿Los </w:t>
            </w:r>
            <w:r>
              <w:rPr>
                <w:sz w:val="18"/>
                <w:szCs w:val="18"/>
                <w:lang w:val="es-GT"/>
              </w:rPr>
              <w:t>closets</w:t>
            </w:r>
            <w:r w:rsidRPr="00E57715">
              <w:rPr>
                <w:sz w:val="18"/>
                <w:szCs w:val="18"/>
                <w:lang w:val="es-GT"/>
              </w:rPr>
              <w:t xml:space="preserve"> tienen 1,20</w:t>
            </w:r>
            <w:r>
              <w:rPr>
                <w:sz w:val="18"/>
                <w:szCs w:val="18"/>
                <w:lang w:val="es-GT"/>
              </w:rPr>
              <w:t xml:space="preserve"> </w:t>
            </w:r>
            <w:r w:rsidRPr="00E57715">
              <w:rPr>
                <w:sz w:val="18"/>
                <w:szCs w:val="18"/>
                <w:lang w:val="es-GT"/>
              </w:rPr>
              <w:t>m</w:t>
            </w:r>
            <w:r>
              <w:rPr>
                <w:sz w:val="18"/>
                <w:szCs w:val="18"/>
                <w:lang w:val="es-GT"/>
              </w:rPr>
              <w:t>etros</w:t>
            </w:r>
            <w:r w:rsidRPr="00E57715">
              <w:rPr>
                <w:sz w:val="18"/>
                <w:szCs w:val="18"/>
                <w:lang w:val="es-GT"/>
              </w:rPr>
              <w:t xml:space="preserve"> de alto o son regulables?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818E8E"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5146B39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33423A17"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5F11F208" w14:textId="77777777" w:rsidR="009D0F90" w:rsidRPr="00E57715" w:rsidRDefault="009D0F90" w:rsidP="00373E51">
            <w:pPr>
              <w:keepLines/>
              <w:widowControl w:val="0"/>
              <w:spacing w:before="40" w:after="40"/>
              <w:rPr>
                <w:sz w:val="18"/>
                <w:szCs w:val="18"/>
                <w:lang w:val="es-GT"/>
              </w:rPr>
            </w:pPr>
            <w:r w:rsidRPr="00E57715">
              <w:rPr>
                <w:sz w:val="18"/>
                <w:szCs w:val="18"/>
                <w:lang w:val="es-GT"/>
              </w:rPr>
              <w:t>50</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EFE63" w14:textId="77777777" w:rsidR="009D0F90" w:rsidRPr="00E57715" w:rsidRDefault="009D0F90" w:rsidP="00373E51">
            <w:pPr>
              <w:keepLines/>
              <w:widowControl w:val="0"/>
              <w:spacing w:before="40" w:after="40"/>
              <w:rPr>
                <w:sz w:val="18"/>
                <w:szCs w:val="18"/>
                <w:lang w:val="es-GT"/>
              </w:rPr>
            </w:pPr>
            <w:r w:rsidRPr="004E5985">
              <w:rPr>
                <w:sz w:val="18"/>
                <w:szCs w:val="18"/>
                <w:lang w:val="es-GT"/>
              </w:rPr>
              <w:t>¿Cuenta con servicios de comunicación fácilmente ubicables y de preferencia</w:t>
            </w:r>
            <w:r>
              <w:rPr>
                <w:sz w:val="18"/>
                <w:szCs w:val="18"/>
                <w:lang w:val="es-GT"/>
              </w:rPr>
              <w:t xml:space="preserve"> </w:t>
            </w:r>
            <w:r w:rsidRPr="004E5985">
              <w:rPr>
                <w:sz w:val="18"/>
                <w:szCs w:val="18"/>
                <w:lang w:val="es-GT"/>
              </w:rPr>
              <w:t>con señalización táctil?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F201DD"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773E7CAF"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5986C433"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0EBB4938" w14:textId="77777777" w:rsidR="009D0F90" w:rsidRPr="00E57715" w:rsidRDefault="009D0F90" w:rsidP="00373E51">
            <w:pPr>
              <w:spacing w:before="40" w:after="40"/>
              <w:rPr>
                <w:sz w:val="18"/>
                <w:szCs w:val="18"/>
                <w:lang w:val="es-GT"/>
              </w:rPr>
            </w:pPr>
            <w:r w:rsidRPr="00E57715">
              <w:rPr>
                <w:sz w:val="18"/>
                <w:szCs w:val="18"/>
                <w:lang w:val="es-GT"/>
              </w:rPr>
              <w:t>51</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49A0C" w14:textId="77777777" w:rsidR="009D0F90" w:rsidRPr="00E57715" w:rsidRDefault="009D0F90" w:rsidP="00373E51">
            <w:pPr>
              <w:spacing w:before="40" w:after="40"/>
              <w:rPr>
                <w:sz w:val="18"/>
                <w:szCs w:val="18"/>
                <w:lang w:val="es-GT"/>
              </w:rPr>
            </w:pPr>
            <w:r w:rsidRPr="00E57715">
              <w:rPr>
                <w:sz w:val="18"/>
                <w:szCs w:val="18"/>
                <w:lang w:val="es-GT"/>
              </w:rPr>
              <w:t>Si hay un escritorio, ¿tiene suficiente espacio para permitir su uso a usuarios de sillas de ruedas?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C69ABF"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612B69CD"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r w:rsidR="009D0F90" w:rsidRPr="00E57715" w14:paraId="3AC774FB" w14:textId="77777777" w:rsidTr="00373E51">
        <w:trPr>
          <w:trHeight w:val="340"/>
        </w:trPr>
        <w:tc>
          <w:tcPr>
            <w:tcW w:w="515" w:type="dxa"/>
            <w:tcBorders>
              <w:top w:val="single" w:sz="4" w:space="0" w:color="000000"/>
              <w:left w:val="single" w:sz="4" w:space="0" w:color="000000"/>
              <w:bottom w:val="single" w:sz="4" w:space="0" w:color="000000"/>
              <w:right w:val="single" w:sz="4" w:space="0" w:color="000000"/>
            </w:tcBorders>
          </w:tcPr>
          <w:p w14:paraId="2221B37E" w14:textId="77777777" w:rsidR="009D0F90" w:rsidRPr="00E57715" w:rsidRDefault="009D0F90" w:rsidP="00373E51">
            <w:pPr>
              <w:spacing w:before="40" w:after="40"/>
              <w:rPr>
                <w:sz w:val="18"/>
                <w:szCs w:val="18"/>
                <w:lang w:val="es-GT"/>
              </w:rPr>
            </w:pPr>
            <w:r w:rsidRPr="00E57715">
              <w:rPr>
                <w:sz w:val="18"/>
                <w:szCs w:val="18"/>
                <w:lang w:val="es-GT"/>
              </w:rPr>
              <w:t>52</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FAFE2" w14:textId="77777777" w:rsidR="009D0F90" w:rsidRPr="00E57715" w:rsidRDefault="009D0F90" w:rsidP="00373E51">
            <w:pPr>
              <w:spacing w:before="40" w:after="40"/>
              <w:rPr>
                <w:sz w:val="18"/>
                <w:szCs w:val="18"/>
                <w:lang w:val="es-GT"/>
              </w:rPr>
            </w:pPr>
            <w:r w:rsidRPr="00E57715">
              <w:rPr>
                <w:sz w:val="18"/>
                <w:szCs w:val="18"/>
                <w:lang w:val="es-GT"/>
              </w:rPr>
              <w:t>Si hay escritorio, ¿tiene silla o sillón con reposabrazos?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3B3309" w14:textId="77777777" w:rsidR="009D0F90" w:rsidRPr="00E57715" w:rsidRDefault="009D0F90" w:rsidP="00373E51">
            <w:pPr>
              <w:keepLines/>
              <w:widowControl w:val="0"/>
              <w:spacing w:before="40" w:after="40"/>
              <w:jc w:val="center"/>
              <w:rPr>
                <w:b/>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7121DA7A" w14:textId="77777777" w:rsidR="009D0F90" w:rsidRPr="00E57715" w:rsidRDefault="009D0F90" w:rsidP="00373E51">
            <w:pPr>
              <w:keepLines/>
              <w:widowControl w:val="0"/>
              <w:spacing w:before="40" w:after="40"/>
              <w:jc w:val="center"/>
              <w:rPr>
                <w:sz w:val="18"/>
                <w:szCs w:val="18"/>
                <w:lang w:val="es-GT"/>
              </w:rPr>
            </w:pPr>
            <w:r w:rsidRPr="00E57715">
              <w:rPr>
                <w:sz w:val="18"/>
                <w:szCs w:val="18"/>
                <w:lang w:val="es-GT"/>
              </w:rPr>
              <w:fldChar w:fldCharType="begin">
                <w:ffData>
                  <w:name w:val="Check1"/>
                  <w:enabled/>
                  <w:calcOnExit w:val="0"/>
                  <w:checkBox>
                    <w:sizeAuto/>
                    <w:default w:val="0"/>
                  </w:checkBox>
                </w:ffData>
              </w:fldChar>
            </w:r>
            <w:r w:rsidRPr="00E57715">
              <w:rPr>
                <w:sz w:val="18"/>
                <w:szCs w:val="18"/>
                <w:lang w:val="es-GT"/>
              </w:rPr>
              <w:instrText xml:space="preserve"> FORMCHECKBOX </w:instrText>
            </w:r>
            <w:r w:rsidRPr="00E57715">
              <w:rPr>
                <w:sz w:val="18"/>
                <w:szCs w:val="18"/>
                <w:lang w:val="es-GT"/>
              </w:rPr>
            </w:r>
            <w:r w:rsidRPr="00E57715">
              <w:rPr>
                <w:sz w:val="18"/>
                <w:szCs w:val="18"/>
                <w:lang w:val="es-GT"/>
              </w:rPr>
              <w:fldChar w:fldCharType="separate"/>
            </w:r>
            <w:r w:rsidRPr="00E57715">
              <w:rPr>
                <w:sz w:val="18"/>
                <w:szCs w:val="18"/>
                <w:lang w:val="es-GT"/>
              </w:rPr>
              <w:fldChar w:fldCharType="end"/>
            </w:r>
          </w:p>
        </w:tc>
      </w:tr>
    </w:tbl>
    <w:p w14:paraId="10DF8200" w14:textId="77777777" w:rsidR="009D0F90" w:rsidRPr="00E57715" w:rsidRDefault="009D0F90" w:rsidP="009D0F90">
      <w:pPr>
        <w:rPr>
          <w:b/>
          <w:bCs/>
          <w:color w:val="00B0F0"/>
          <w:sz w:val="28"/>
          <w:szCs w:val="28"/>
          <w:lang w:val="es-GT"/>
        </w:rPr>
      </w:pPr>
    </w:p>
    <w:p w14:paraId="698AF20B" w14:textId="77777777" w:rsidR="009D0F90" w:rsidRPr="00E57715" w:rsidRDefault="009D0F90" w:rsidP="009D0F90">
      <w:pPr>
        <w:rPr>
          <w:b/>
          <w:bCs/>
          <w:lang w:val="es-GT"/>
        </w:rPr>
      </w:pPr>
      <w:r w:rsidRPr="00E57715">
        <w:rPr>
          <w:b/>
          <w:bCs/>
          <w:lang w:val="es-GT"/>
        </w:rPr>
        <w:t>Evaluación de la accesibilidad de los lugares</w:t>
      </w:r>
    </w:p>
    <w:p w14:paraId="12748B1B" w14:textId="77777777" w:rsidR="009D0F90" w:rsidRPr="00E57715" w:rsidRDefault="009D0F90" w:rsidP="009D0F90">
      <w:pPr>
        <w:rPr>
          <w:b/>
          <w:bCs/>
          <w:lang w:val="es-GT"/>
        </w:rPr>
      </w:pPr>
    </w:p>
    <w:p w14:paraId="1C094EFF" w14:textId="77777777" w:rsidR="009D0F90" w:rsidRPr="00E57715" w:rsidRDefault="009D0F90" w:rsidP="009D0F90">
      <w:pPr>
        <w:rPr>
          <w:lang w:val="es-GT"/>
        </w:rPr>
      </w:pPr>
      <w:r w:rsidRPr="00E57715">
        <w:rPr>
          <w:lang w:val="es-GT"/>
        </w:rPr>
        <w:t>Nuestro objetivo actual es tener</w:t>
      </w:r>
      <w:r w:rsidRPr="005150E8">
        <w:rPr>
          <w:b/>
          <w:bCs/>
          <w:lang w:val="es-GT"/>
        </w:rPr>
        <w:t xml:space="preserve"> al menos 10 funci</w:t>
      </w:r>
      <w:r w:rsidRPr="00464B52">
        <w:rPr>
          <w:b/>
          <w:bCs/>
          <w:lang w:val="es-GT"/>
        </w:rPr>
        <w:t>ones indicadas en la tabla anterior con "Sí".</w:t>
      </w:r>
      <w:r w:rsidRPr="00E57715">
        <w:rPr>
          <w:lang w:val="es-GT"/>
        </w:rPr>
        <w:t xml:space="preserve"> Cuente el número e insértelo debajo. Recuerde que esto es sólo una indicación: la accesibilidad real dependerá de los requisitos específicos de sus participantes e incluso una característica faltante puede impedir que una persona con discapacidad participe plenamente en la reunión o evento. Por lo tanto, es fundamental que interactúe con sus participantes para comprender sus necesidades específicas.</w:t>
      </w:r>
    </w:p>
    <w:p w14:paraId="2C284B5A" w14:textId="77777777" w:rsidR="009D0F90" w:rsidRPr="00E57715" w:rsidRDefault="009D0F90" w:rsidP="009D0F90">
      <w:pPr>
        <w:rPr>
          <w:lang w:val="es-GT"/>
        </w:rPr>
      </w:pPr>
    </w:p>
    <w:p w14:paraId="20DF96CF" w14:textId="77777777" w:rsidR="009D0F90" w:rsidRPr="00E57715" w:rsidRDefault="009D0F90" w:rsidP="009D0F90">
      <w:pPr>
        <w:rPr>
          <w:lang w:val="es-GT"/>
        </w:rPr>
      </w:pPr>
      <w:r w:rsidRPr="00E57715">
        <w:rPr>
          <w:lang w:val="es-GT"/>
        </w:rPr>
        <w:t>Si no se cumplen determinadas características, se podrá aceptar una comunicación escrita por parte de</w:t>
      </w:r>
      <w:r>
        <w:rPr>
          <w:lang w:val="es-GT"/>
        </w:rPr>
        <w:t xml:space="preserve">l establecimiento </w:t>
      </w:r>
      <w:r w:rsidRPr="00E57715">
        <w:rPr>
          <w:lang w:val="es-GT"/>
        </w:rPr>
        <w:t>en la que se comprometa a implementarlas en un plazo de 6 meses a 1 año con una fecha de verificación prevista a realizar por el Consejo Consultivo de la ONU.</w:t>
      </w:r>
    </w:p>
    <w:p w14:paraId="3CA9583E" w14:textId="77777777" w:rsidR="009D0F90" w:rsidRPr="00E57715" w:rsidRDefault="009D0F90" w:rsidP="009D0F90">
      <w:pPr>
        <w:keepLines/>
        <w:widowControl w:val="0"/>
        <w:pBdr>
          <w:top w:val="nil"/>
          <w:left w:val="nil"/>
          <w:bottom w:val="nil"/>
          <w:right w:val="nil"/>
          <w:between w:val="nil"/>
        </w:pBdr>
        <w:rPr>
          <w:sz w:val="14"/>
          <w:szCs w:val="14"/>
          <w:lang w:val="es-GT"/>
        </w:rPr>
      </w:pP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357"/>
        <w:gridCol w:w="1002"/>
      </w:tblGrid>
      <w:tr w:rsidR="009D0F90" w:rsidRPr="00E57715" w14:paraId="13B5B541" w14:textId="77777777" w:rsidTr="00373E51">
        <w:trPr>
          <w:trHeight w:val="393"/>
        </w:trPr>
        <w:tc>
          <w:tcPr>
            <w:tcW w:w="8357" w:type="dxa"/>
            <w:tcMar>
              <w:top w:w="0" w:type="dxa"/>
              <w:left w:w="108" w:type="dxa"/>
              <w:bottom w:w="0" w:type="dxa"/>
              <w:right w:w="108" w:type="dxa"/>
            </w:tcMar>
            <w:vAlign w:val="center"/>
          </w:tcPr>
          <w:p w14:paraId="47AB2295" w14:textId="77777777" w:rsidR="009D0F90" w:rsidRPr="00E57715" w:rsidRDefault="009D0F90" w:rsidP="00373E51">
            <w:pPr>
              <w:widowControl w:val="0"/>
              <w:spacing w:before="40" w:after="40"/>
              <w:jc w:val="left"/>
              <w:rPr>
                <w:sz w:val="18"/>
                <w:szCs w:val="18"/>
                <w:lang w:val="es-GT"/>
              </w:rPr>
            </w:pPr>
            <w:r w:rsidRPr="00E57715">
              <w:rPr>
                <w:b/>
                <w:bCs/>
                <w:sz w:val="18"/>
                <w:szCs w:val="18"/>
                <w:lang w:val="es-GT"/>
              </w:rPr>
              <w:t>Clasificación.</w:t>
            </w:r>
            <w:r>
              <w:rPr>
                <w:b/>
                <w:bCs/>
                <w:sz w:val="18"/>
                <w:szCs w:val="18"/>
                <w:lang w:val="es-GT"/>
              </w:rPr>
              <w:t xml:space="preserve"> </w:t>
            </w:r>
            <w:r w:rsidRPr="00E57715">
              <w:rPr>
                <w:sz w:val="18"/>
                <w:szCs w:val="18"/>
                <w:lang w:val="es-GT"/>
              </w:rPr>
              <w:t>¿Cuántas características de accesibilidad cumple el recinto?</w:t>
            </w:r>
          </w:p>
          <w:p w14:paraId="0B5A82BA" w14:textId="77777777" w:rsidR="009D0F90" w:rsidRPr="00E57715" w:rsidRDefault="009D0F90" w:rsidP="00373E51">
            <w:pPr>
              <w:widowControl w:val="0"/>
              <w:spacing w:before="40" w:after="40"/>
              <w:jc w:val="left"/>
              <w:rPr>
                <w:sz w:val="18"/>
                <w:szCs w:val="18"/>
                <w:lang w:val="es-GT"/>
              </w:rPr>
            </w:pPr>
            <w:r w:rsidRPr="00E57715">
              <w:rPr>
                <w:sz w:val="18"/>
                <w:szCs w:val="18"/>
                <w:lang w:val="es-GT"/>
              </w:rPr>
              <w:t>(Número total de respuestas positivas)</w:t>
            </w:r>
          </w:p>
        </w:tc>
        <w:tc>
          <w:tcPr>
            <w:tcW w:w="1002" w:type="dxa"/>
            <w:shd w:val="clear" w:color="auto" w:fill="auto"/>
            <w:tcMar>
              <w:top w:w="100" w:type="dxa"/>
              <w:left w:w="100" w:type="dxa"/>
              <w:bottom w:w="100" w:type="dxa"/>
              <w:right w:w="100" w:type="dxa"/>
            </w:tcMar>
            <w:vAlign w:val="center"/>
          </w:tcPr>
          <w:p w14:paraId="2A55CFD2" w14:textId="77777777" w:rsidR="009D0F90" w:rsidRDefault="009D0F90" w:rsidP="00373E51">
            <w:pPr>
              <w:widowControl w:val="0"/>
              <w:spacing w:before="40" w:after="40"/>
              <w:jc w:val="left"/>
              <w:rPr>
                <w:sz w:val="18"/>
                <w:szCs w:val="18"/>
                <w:lang w:val="es-GT"/>
              </w:rPr>
            </w:pPr>
            <w:r w:rsidRPr="00E57715">
              <w:rPr>
                <w:sz w:val="18"/>
                <w:szCs w:val="18"/>
                <w:lang w:val="es-GT"/>
              </w:rPr>
              <w:t>___</w:t>
            </w:r>
            <w:r>
              <w:rPr>
                <w:sz w:val="18"/>
                <w:szCs w:val="18"/>
                <w:lang w:val="es-GT"/>
              </w:rPr>
              <w:t>__</w:t>
            </w:r>
          </w:p>
          <w:p w14:paraId="3912723F" w14:textId="77777777" w:rsidR="009D0F90" w:rsidRPr="00E57715" w:rsidRDefault="009D0F90" w:rsidP="00373E51">
            <w:pPr>
              <w:widowControl w:val="0"/>
              <w:spacing w:before="40" w:after="40"/>
              <w:jc w:val="left"/>
              <w:rPr>
                <w:sz w:val="18"/>
                <w:szCs w:val="18"/>
                <w:lang w:val="es-GT"/>
              </w:rPr>
            </w:pPr>
            <w:r w:rsidRPr="00E57715">
              <w:rPr>
                <w:sz w:val="16"/>
                <w:szCs w:val="16"/>
                <w:lang w:val="es-GT"/>
              </w:rPr>
              <w:t>(respuesta abierta)</w:t>
            </w:r>
          </w:p>
        </w:tc>
      </w:tr>
      <w:tr w:rsidR="009D0F90" w:rsidRPr="00E57715" w14:paraId="66099435" w14:textId="77777777" w:rsidTr="00373E51">
        <w:trPr>
          <w:trHeight w:val="69"/>
        </w:trPr>
        <w:tc>
          <w:tcPr>
            <w:tcW w:w="8357" w:type="dxa"/>
            <w:tcMar>
              <w:top w:w="0" w:type="dxa"/>
              <w:left w:w="108" w:type="dxa"/>
              <w:bottom w:w="0" w:type="dxa"/>
              <w:right w:w="108" w:type="dxa"/>
            </w:tcMar>
            <w:vAlign w:val="center"/>
          </w:tcPr>
          <w:p w14:paraId="3CF73456" w14:textId="77777777" w:rsidR="009D0F90" w:rsidRPr="00E57715" w:rsidRDefault="009D0F90" w:rsidP="00373E51">
            <w:pPr>
              <w:widowControl w:val="0"/>
              <w:spacing w:before="40" w:after="40"/>
              <w:jc w:val="left"/>
              <w:rPr>
                <w:sz w:val="18"/>
                <w:szCs w:val="18"/>
                <w:lang w:val="es-GT"/>
              </w:rPr>
            </w:pPr>
            <w:r w:rsidRPr="00E57715">
              <w:rPr>
                <w:b/>
                <w:bCs/>
                <w:sz w:val="18"/>
                <w:szCs w:val="18"/>
                <w:lang w:val="es-GT"/>
              </w:rPr>
              <w:t>Compromiso de mejora.</w:t>
            </w:r>
            <w:r>
              <w:rPr>
                <w:b/>
                <w:bCs/>
                <w:sz w:val="18"/>
                <w:szCs w:val="18"/>
                <w:lang w:val="es-GT"/>
              </w:rPr>
              <w:t xml:space="preserve"> </w:t>
            </w:r>
            <w:r w:rsidRPr="00E57715">
              <w:rPr>
                <w:sz w:val="18"/>
                <w:szCs w:val="18"/>
                <w:lang w:val="es-GT"/>
              </w:rPr>
              <w:t>¿Las condiciones no cumplidas se implementarán en un plazo máximo de 1 año y el lugar ha proporcionado una confirmación por escrito al respecto?</w:t>
            </w:r>
          </w:p>
        </w:tc>
        <w:tc>
          <w:tcPr>
            <w:tcW w:w="1002" w:type="dxa"/>
            <w:shd w:val="clear" w:color="auto" w:fill="auto"/>
            <w:tcMar>
              <w:top w:w="100" w:type="dxa"/>
              <w:left w:w="100" w:type="dxa"/>
              <w:bottom w:w="100" w:type="dxa"/>
              <w:right w:w="100" w:type="dxa"/>
            </w:tcMar>
            <w:vAlign w:val="center"/>
          </w:tcPr>
          <w:p w14:paraId="729FAA25" w14:textId="77777777" w:rsidR="009D0F90" w:rsidRDefault="009D0F90" w:rsidP="00373E51">
            <w:pPr>
              <w:widowControl w:val="0"/>
              <w:spacing w:before="40" w:after="40"/>
              <w:jc w:val="left"/>
              <w:rPr>
                <w:sz w:val="18"/>
                <w:szCs w:val="18"/>
                <w:lang w:val="es-GT"/>
              </w:rPr>
            </w:pPr>
            <w:r w:rsidRPr="00E57715">
              <w:rPr>
                <w:sz w:val="18"/>
                <w:szCs w:val="18"/>
                <w:lang w:val="es-GT"/>
              </w:rPr>
              <w:t>___</w:t>
            </w:r>
            <w:r>
              <w:rPr>
                <w:sz w:val="18"/>
                <w:szCs w:val="18"/>
                <w:lang w:val="es-GT"/>
              </w:rPr>
              <w:t>__</w:t>
            </w:r>
          </w:p>
          <w:p w14:paraId="724F44A6" w14:textId="77777777" w:rsidR="009D0F90" w:rsidRPr="00E57715" w:rsidRDefault="009D0F90" w:rsidP="00373E51">
            <w:pPr>
              <w:widowControl w:val="0"/>
              <w:spacing w:before="40" w:after="40"/>
              <w:jc w:val="left"/>
              <w:rPr>
                <w:sz w:val="18"/>
                <w:szCs w:val="18"/>
                <w:lang w:val="es-GT"/>
              </w:rPr>
            </w:pPr>
            <w:r w:rsidRPr="00E57715">
              <w:rPr>
                <w:sz w:val="16"/>
                <w:szCs w:val="16"/>
                <w:lang w:val="es-GT"/>
              </w:rPr>
              <w:t>(respuesta abierta)</w:t>
            </w:r>
          </w:p>
        </w:tc>
      </w:tr>
    </w:tbl>
    <w:p w14:paraId="1887917E" w14:textId="77777777" w:rsidR="009D0F90" w:rsidRPr="00E57715" w:rsidRDefault="009D0F90" w:rsidP="009D0F90">
      <w:pPr>
        <w:widowControl w:val="0"/>
        <w:jc w:val="left"/>
        <w:rPr>
          <w:sz w:val="14"/>
          <w:szCs w:val="14"/>
          <w:lang w:val="es-GT"/>
        </w:rPr>
      </w:pPr>
    </w:p>
    <w:p w14:paraId="23E55941" w14:textId="77777777" w:rsidR="009D0F90" w:rsidRPr="00E57715" w:rsidRDefault="009D0F90" w:rsidP="009D0F90">
      <w:pPr>
        <w:widowControl w:val="0"/>
        <w:tabs>
          <w:tab w:val="left" w:pos="2200"/>
        </w:tabs>
        <w:jc w:val="left"/>
        <w:rPr>
          <w:sz w:val="14"/>
          <w:szCs w:val="14"/>
          <w:lang w:val="es-GT"/>
        </w:rPr>
      </w:pPr>
      <w:r>
        <w:rPr>
          <w:sz w:val="14"/>
          <w:szCs w:val="14"/>
          <w:lang w:val="es-GT"/>
        </w:rPr>
        <w:tab/>
      </w:r>
    </w:p>
    <w:p w14:paraId="309DDB38" w14:textId="77777777" w:rsidR="009D0F90" w:rsidRPr="00E57715" w:rsidRDefault="009D0F90" w:rsidP="009D0F90">
      <w:pPr>
        <w:widowControl w:val="0"/>
        <w:jc w:val="left"/>
        <w:rPr>
          <w:sz w:val="14"/>
          <w:szCs w:val="14"/>
          <w:lang w:val="es-GT"/>
        </w:rPr>
      </w:pPr>
    </w:p>
    <w:p w14:paraId="32EFCD8F" w14:textId="77777777" w:rsidR="009D0F90" w:rsidRPr="00E57715" w:rsidRDefault="009D0F90" w:rsidP="009D0F90">
      <w:pPr>
        <w:widowControl w:val="0"/>
        <w:jc w:val="left"/>
        <w:rPr>
          <w:sz w:val="14"/>
          <w:szCs w:val="14"/>
          <w:lang w:val="es-GT"/>
        </w:rPr>
      </w:pPr>
    </w:p>
    <w:p w14:paraId="34ADB51A" w14:textId="77777777" w:rsidR="009D0F90" w:rsidRPr="00E57715" w:rsidRDefault="009D0F90" w:rsidP="009D0F90">
      <w:pPr>
        <w:widowControl w:val="0"/>
        <w:jc w:val="left"/>
        <w:rPr>
          <w:sz w:val="14"/>
          <w:szCs w:val="14"/>
          <w:lang w:val="es-GT"/>
        </w:rPr>
      </w:pPr>
    </w:p>
    <w:tbl>
      <w:tblPr>
        <w:tblW w:w="9360" w:type="dxa"/>
        <w:tblBorders>
          <w:insideH w:val="single" w:sz="4" w:space="0" w:color="auto"/>
          <w:insideV w:val="single" w:sz="4" w:space="0" w:color="auto"/>
        </w:tblBorders>
        <w:tblLayout w:type="fixed"/>
        <w:tblLook w:val="0600" w:firstRow="0" w:lastRow="0" w:firstColumn="0" w:lastColumn="0" w:noHBand="1" w:noVBand="1"/>
      </w:tblPr>
      <w:tblGrid>
        <w:gridCol w:w="3000"/>
        <w:gridCol w:w="2000"/>
        <w:gridCol w:w="4360"/>
      </w:tblGrid>
      <w:tr w:rsidR="009D0F90" w:rsidRPr="00E57715" w14:paraId="6EFCBC0C" w14:textId="77777777" w:rsidTr="00373E51">
        <w:trPr>
          <w:tblHeader/>
        </w:trPr>
        <w:tc>
          <w:tcPr>
            <w:tcW w:w="3000" w:type="dxa"/>
            <w:shd w:val="clear" w:color="auto" w:fill="DEEAF6" w:themeFill="accent5" w:themeFillTint="33"/>
            <w:tcMar>
              <w:top w:w="100" w:type="dxa"/>
              <w:left w:w="100" w:type="dxa"/>
              <w:bottom w:w="100" w:type="dxa"/>
              <w:right w:w="100" w:type="dxa"/>
            </w:tcMar>
          </w:tcPr>
          <w:p w14:paraId="07096B3C" w14:textId="77777777" w:rsidR="009D0F90" w:rsidRPr="00E57715" w:rsidRDefault="009D0F90" w:rsidP="00373E51">
            <w:pPr>
              <w:widowControl w:val="0"/>
              <w:pBdr>
                <w:top w:val="nil"/>
                <w:left w:val="nil"/>
                <w:bottom w:val="nil"/>
                <w:right w:val="nil"/>
                <w:between w:val="nil"/>
              </w:pBdr>
              <w:jc w:val="left"/>
              <w:rPr>
                <w:b/>
                <w:sz w:val="18"/>
                <w:szCs w:val="18"/>
                <w:lang w:val="es-GT"/>
              </w:rPr>
            </w:pPr>
            <w:r w:rsidRPr="00E57715">
              <w:rPr>
                <w:b/>
                <w:sz w:val="18"/>
                <w:szCs w:val="18"/>
                <w:lang w:val="es-GT"/>
              </w:rPr>
              <w:t>Revis</w:t>
            </w:r>
            <w:r>
              <w:rPr>
                <w:b/>
                <w:sz w:val="18"/>
                <w:szCs w:val="18"/>
                <w:lang w:val="es-GT"/>
              </w:rPr>
              <w:t>ión</w:t>
            </w:r>
          </w:p>
        </w:tc>
        <w:tc>
          <w:tcPr>
            <w:tcW w:w="2000" w:type="dxa"/>
            <w:shd w:val="clear" w:color="auto" w:fill="DEEAF6" w:themeFill="accent5" w:themeFillTint="33"/>
            <w:tcMar>
              <w:top w:w="100" w:type="dxa"/>
              <w:left w:w="100" w:type="dxa"/>
              <w:bottom w:w="100" w:type="dxa"/>
              <w:right w:w="100" w:type="dxa"/>
            </w:tcMar>
          </w:tcPr>
          <w:p w14:paraId="0F638689" w14:textId="77777777" w:rsidR="009D0F90" w:rsidRPr="00E57715" w:rsidRDefault="009D0F90" w:rsidP="00373E51">
            <w:pPr>
              <w:widowControl w:val="0"/>
              <w:pBdr>
                <w:top w:val="nil"/>
                <w:left w:val="nil"/>
                <w:bottom w:val="nil"/>
                <w:right w:val="nil"/>
                <w:between w:val="nil"/>
              </w:pBdr>
              <w:jc w:val="left"/>
              <w:rPr>
                <w:b/>
                <w:sz w:val="18"/>
                <w:szCs w:val="18"/>
                <w:lang w:val="es-GT"/>
              </w:rPr>
            </w:pPr>
            <w:r w:rsidRPr="00E57715">
              <w:rPr>
                <w:b/>
                <w:sz w:val="18"/>
                <w:szCs w:val="18"/>
                <w:lang w:val="es-GT"/>
              </w:rPr>
              <w:t>Estado</w:t>
            </w:r>
          </w:p>
        </w:tc>
        <w:tc>
          <w:tcPr>
            <w:tcW w:w="4360" w:type="dxa"/>
            <w:shd w:val="clear" w:color="auto" w:fill="DEEAF6" w:themeFill="accent5" w:themeFillTint="33"/>
            <w:tcMar>
              <w:top w:w="100" w:type="dxa"/>
              <w:left w:w="100" w:type="dxa"/>
              <w:bottom w:w="100" w:type="dxa"/>
              <w:right w:w="100" w:type="dxa"/>
            </w:tcMar>
          </w:tcPr>
          <w:p w14:paraId="782CEFE9" w14:textId="77777777" w:rsidR="009D0F90" w:rsidRPr="00E57715" w:rsidRDefault="009D0F90" w:rsidP="00373E51">
            <w:pPr>
              <w:widowControl w:val="0"/>
              <w:pBdr>
                <w:top w:val="nil"/>
                <w:left w:val="nil"/>
                <w:bottom w:val="nil"/>
                <w:right w:val="nil"/>
                <w:between w:val="nil"/>
              </w:pBdr>
              <w:jc w:val="left"/>
              <w:rPr>
                <w:b/>
                <w:sz w:val="18"/>
                <w:szCs w:val="18"/>
                <w:lang w:val="es-GT"/>
              </w:rPr>
            </w:pPr>
            <w:r w:rsidRPr="00E57715">
              <w:rPr>
                <w:b/>
                <w:sz w:val="18"/>
                <w:szCs w:val="18"/>
                <w:lang w:val="es-GT"/>
              </w:rPr>
              <w:t>Notas</w:t>
            </w:r>
          </w:p>
        </w:tc>
      </w:tr>
      <w:tr w:rsidR="009D0F90" w:rsidRPr="00E57715" w14:paraId="3F2F04F7" w14:textId="77777777" w:rsidTr="00373E51">
        <w:tc>
          <w:tcPr>
            <w:tcW w:w="3000" w:type="dxa"/>
            <w:shd w:val="clear" w:color="auto" w:fill="auto"/>
            <w:tcMar>
              <w:top w:w="100" w:type="dxa"/>
              <w:left w:w="100" w:type="dxa"/>
              <w:bottom w:w="100" w:type="dxa"/>
              <w:right w:w="100" w:type="dxa"/>
            </w:tcMar>
          </w:tcPr>
          <w:p w14:paraId="70C702AE" w14:textId="77777777" w:rsidR="009D0F90" w:rsidRPr="00E57715" w:rsidRDefault="009D0F90" w:rsidP="00373E51">
            <w:pPr>
              <w:widowControl w:val="0"/>
              <w:pBdr>
                <w:top w:val="nil"/>
                <w:left w:val="nil"/>
                <w:bottom w:val="nil"/>
                <w:right w:val="nil"/>
                <w:between w:val="nil"/>
              </w:pBdr>
              <w:jc w:val="left"/>
              <w:rPr>
                <w:sz w:val="18"/>
                <w:szCs w:val="18"/>
                <w:lang w:val="es-GT"/>
              </w:rPr>
            </w:pPr>
            <w:r w:rsidRPr="00E57715">
              <w:rPr>
                <w:sz w:val="18"/>
                <w:szCs w:val="18"/>
                <w:lang w:val="es-GT"/>
              </w:rPr>
              <w:t>Consulta con participantes</w:t>
            </w:r>
          </w:p>
        </w:tc>
        <w:tc>
          <w:tcPr>
            <w:tcW w:w="2000" w:type="dxa"/>
            <w:shd w:val="clear" w:color="auto" w:fill="auto"/>
            <w:tcMar>
              <w:top w:w="100" w:type="dxa"/>
              <w:left w:w="100" w:type="dxa"/>
              <w:bottom w:w="100" w:type="dxa"/>
              <w:right w:w="100" w:type="dxa"/>
            </w:tcMar>
          </w:tcPr>
          <w:p w14:paraId="1DBEC3D3" w14:textId="77777777" w:rsidR="009D0F90" w:rsidRPr="00E57715" w:rsidRDefault="009D0F90" w:rsidP="00373E51">
            <w:pPr>
              <w:widowControl w:val="0"/>
              <w:pBdr>
                <w:top w:val="nil"/>
                <w:left w:val="nil"/>
                <w:bottom w:val="nil"/>
                <w:right w:val="nil"/>
                <w:between w:val="nil"/>
              </w:pBdr>
              <w:jc w:val="left"/>
              <w:rPr>
                <w:sz w:val="18"/>
                <w:szCs w:val="18"/>
                <w:lang w:val="es-GT"/>
              </w:rPr>
            </w:pPr>
            <w:sdt>
              <w:sdtPr>
                <w:rPr>
                  <w:sz w:val="18"/>
                  <w:szCs w:val="18"/>
                  <w:shd w:val="clear" w:color="auto" w:fill="E7E6E6" w:themeFill="background2"/>
                  <w:lang w:val="es-GT"/>
                </w:rPr>
                <w:alias w:val="Review status"/>
                <w:id w:val="-220900657"/>
                <w:dropDownList>
                  <w:listItem w:displayText="Not started" w:value="Not started"/>
                  <w:listItem w:displayText="In progress" w:value="In progress"/>
                  <w:listItem w:displayText="Under review" w:value="Under review"/>
                  <w:listItem w:displayText="Approved" w:value="Approved"/>
                </w:dropDownList>
              </w:sdtPr>
              <w:sdtContent>
                <w:r w:rsidRPr="00E57715">
                  <w:rPr>
                    <w:sz w:val="18"/>
                    <w:szCs w:val="18"/>
                    <w:shd w:val="clear" w:color="auto" w:fill="E7E6E6" w:themeFill="background2"/>
                    <w:lang w:val="es-GT"/>
                  </w:rPr>
                  <w:t>No empezado</w:t>
                </w:r>
              </w:sdtContent>
            </w:sdt>
          </w:p>
        </w:tc>
        <w:tc>
          <w:tcPr>
            <w:tcW w:w="4360" w:type="dxa"/>
            <w:shd w:val="clear" w:color="auto" w:fill="auto"/>
            <w:tcMar>
              <w:top w:w="100" w:type="dxa"/>
              <w:left w:w="100" w:type="dxa"/>
              <w:bottom w:w="100" w:type="dxa"/>
              <w:right w:w="100" w:type="dxa"/>
            </w:tcMar>
          </w:tcPr>
          <w:p w14:paraId="3A6B3DCF" w14:textId="77777777" w:rsidR="009D0F90" w:rsidRPr="00E57715" w:rsidRDefault="009D0F90" w:rsidP="00373E51">
            <w:pPr>
              <w:widowControl w:val="0"/>
              <w:pBdr>
                <w:top w:val="nil"/>
                <w:left w:val="nil"/>
                <w:bottom w:val="nil"/>
                <w:right w:val="nil"/>
                <w:between w:val="nil"/>
              </w:pBdr>
              <w:jc w:val="left"/>
              <w:rPr>
                <w:sz w:val="18"/>
                <w:szCs w:val="18"/>
                <w:lang w:val="es-GT"/>
              </w:rPr>
            </w:pPr>
          </w:p>
        </w:tc>
      </w:tr>
      <w:tr w:rsidR="009D0F90" w:rsidRPr="00E57715" w14:paraId="087366BD" w14:textId="77777777" w:rsidTr="00373E51">
        <w:tc>
          <w:tcPr>
            <w:tcW w:w="3000" w:type="dxa"/>
            <w:shd w:val="clear" w:color="auto" w:fill="auto"/>
            <w:tcMar>
              <w:top w:w="100" w:type="dxa"/>
              <w:left w:w="100" w:type="dxa"/>
              <w:bottom w:w="100" w:type="dxa"/>
              <w:right w:w="100" w:type="dxa"/>
            </w:tcMar>
          </w:tcPr>
          <w:p w14:paraId="09DE5E9C" w14:textId="77777777" w:rsidR="009D0F90" w:rsidRPr="00E57715" w:rsidRDefault="009D0F90" w:rsidP="00373E51">
            <w:pPr>
              <w:widowControl w:val="0"/>
              <w:pBdr>
                <w:top w:val="nil"/>
                <w:left w:val="nil"/>
                <w:bottom w:val="nil"/>
                <w:right w:val="nil"/>
                <w:between w:val="nil"/>
              </w:pBdr>
              <w:jc w:val="left"/>
              <w:rPr>
                <w:sz w:val="18"/>
                <w:szCs w:val="18"/>
                <w:lang w:val="es-GT"/>
              </w:rPr>
            </w:pPr>
            <w:r w:rsidRPr="00E57715">
              <w:rPr>
                <w:sz w:val="18"/>
                <w:szCs w:val="18"/>
                <w:lang w:val="es-GT"/>
              </w:rPr>
              <w:t>Verificación con proveedor</w:t>
            </w:r>
          </w:p>
        </w:tc>
        <w:tc>
          <w:tcPr>
            <w:tcW w:w="2000" w:type="dxa"/>
            <w:shd w:val="clear" w:color="auto" w:fill="auto"/>
            <w:tcMar>
              <w:top w:w="100" w:type="dxa"/>
              <w:left w:w="100" w:type="dxa"/>
              <w:bottom w:w="100" w:type="dxa"/>
              <w:right w:w="100" w:type="dxa"/>
            </w:tcMar>
          </w:tcPr>
          <w:p w14:paraId="32E04936" w14:textId="77777777" w:rsidR="009D0F90" w:rsidRPr="00E57715" w:rsidRDefault="009D0F90" w:rsidP="00373E51">
            <w:pPr>
              <w:widowControl w:val="0"/>
              <w:pBdr>
                <w:top w:val="nil"/>
                <w:left w:val="nil"/>
                <w:bottom w:val="nil"/>
                <w:right w:val="nil"/>
                <w:between w:val="nil"/>
              </w:pBdr>
              <w:jc w:val="left"/>
              <w:rPr>
                <w:sz w:val="18"/>
                <w:szCs w:val="18"/>
                <w:lang w:val="es-GT"/>
              </w:rPr>
            </w:pPr>
            <w:sdt>
              <w:sdtPr>
                <w:rPr>
                  <w:sz w:val="18"/>
                  <w:szCs w:val="18"/>
                  <w:lang w:val="es-GT"/>
                </w:rPr>
                <w:alias w:val="Review status"/>
                <w:id w:val="1066020595"/>
                <w:dropDownList>
                  <w:listItem w:displayText="Not started" w:value="Not started"/>
                  <w:listItem w:displayText="In progress" w:value="In progress"/>
                  <w:listItem w:displayText="Under review" w:value="Under review"/>
                  <w:listItem w:displayText="Approved" w:value="Approved"/>
                </w:dropDownList>
              </w:sdtPr>
              <w:sdtContent>
                <w:r w:rsidRPr="00E57715">
                  <w:rPr>
                    <w:color w:val="473821"/>
                    <w:sz w:val="18"/>
                    <w:szCs w:val="18"/>
                    <w:shd w:val="clear" w:color="auto" w:fill="FFE5A0"/>
                    <w:lang w:val="es-GT"/>
                  </w:rPr>
                  <w:t>En curso</w:t>
                </w:r>
              </w:sdtContent>
            </w:sdt>
          </w:p>
        </w:tc>
        <w:tc>
          <w:tcPr>
            <w:tcW w:w="4360" w:type="dxa"/>
            <w:shd w:val="clear" w:color="auto" w:fill="auto"/>
            <w:tcMar>
              <w:top w:w="100" w:type="dxa"/>
              <w:left w:w="100" w:type="dxa"/>
              <w:bottom w:w="100" w:type="dxa"/>
              <w:right w:w="100" w:type="dxa"/>
            </w:tcMar>
          </w:tcPr>
          <w:p w14:paraId="61655B7B" w14:textId="77777777" w:rsidR="009D0F90" w:rsidRPr="00E57715" w:rsidRDefault="009D0F90" w:rsidP="00373E51">
            <w:pPr>
              <w:widowControl w:val="0"/>
              <w:pBdr>
                <w:top w:val="nil"/>
                <w:left w:val="nil"/>
                <w:bottom w:val="nil"/>
                <w:right w:val="nil"/>
                <w:between w:val="nil"/>
              </w:pBdr>
              <w:jc w:val="left"/>
              <w:rPr>
                <w:sz w:val="18"/>
                <w:szCs w:val="18"/>
                <w:lang w:val="es-GT"/>
              </w:rPr>
            </w:pPr>
          </w:p>
        </w:tc>
      </w:tr>
      <w:tr w:rsidR="009D0F90" w:rsidRPr="00E57715" w14:paraId="74007513" w14:textId="77777777" w:rsidTr="00373E51">
        <w:tc>
          <w:tcPr>
            <w:tcW w:w="3000" w:type="dxa"/>
            <w:shd w:val="clear" w:color="auto" w:fill="auto"/>
            <w:tcMar>
              <w:top w:w="100" w:type="dxa"/>
              <w:left w:w="100" w:type="dxa"/>
              <w:bottom w:w="100" w:type="dxa"/>
              <w:right w:w="100" w:type="dxa"/>
            </w:tcMar>
          </w:tcPr>
          <w:p w14:paraId="4E390719" w14:textId="77777777" w:rsidR="009D0F90" w:rsidRPr="00E57715" w:rsidRDefault="009D0F90" w:rsidP="00373E51">
            <w:pPr>
              <w:widowControl w:val="0"/>
              <w:pBdr>
                <w:top w:val="nil"/>
                <w:left w:val="nil"/>
                <w:bottom w:val="nil"/>
                <w:right w:val="nil"/>
                <w:between w:val="nil"/>
              </w:pBdr>
              <w:jc w:val="left"/>
              <w:rPr>
                <w:sz w:val="18"/>
                <w:szCs w:val="18"/>
                <w:lang w:val="es-GT"/>
              </w:rPr>
            </w:pPr>
            <w:r w:rsidRPr="00E57715">
              <w:rPr>
                <w:sz w:val="18"/>
                <w:szCs w:val="18"/>
                <w:lang w:val="es-GT"/>
              </w:rPr>
              <w:t xml:space="preserve">Verificación in situ por parte del Consejo </w:t>
            </w:r>
            <w:r>
              <w:rPr>
                <w:sz w:val="18"/>
                <w:szCs w:val="18"/>
                <w:lang w:val="es-GT"/>
              </w:rPr>
              <w:t>Consultivo-</w:t>
            </w:r>
            <w:r w:rsidRPr="00E57715">
              <w:rPr>
                <w:sz w:val="18"/>
                <w:szCs w:val="18"/>
                <w:lang w:val="es-GT"/>
              </w:rPr>
              <w:t>OMT-PMT</w:t>
            </w:r>
          </w:p>
        </w:tc>
        <w:tc>
          <w:tcPr>
            <w:tcW w:w="2000" w:type="dxa"/>
            <w:shd w:val="clear" w:color="auto" w:fill="auto"/>
            <w:tcMar>
              <w:top w:w="100" w:type="dxa"/>
              <w:left w:w="100" w:type="dxa"/>
              <w:bottom w:w="100" w:type="dxa"/>
              <w:right w:w="100" w:type="dxa"/>
            </w:tcMar>
          </w:tcPr>
          <w:p w14:paraId="7CD22AE3" w14:textId="77777777" w:rsidR="009D0F90" w:rsidRPr="00E57715" w:rsidRDefault="009D0F90" w:rsidP="00373E51">
            <w:pPr>
              <w:widowControl w:val="0"/>
              <w:pBdr>
                <w:top w:val="nil"/>
                <w:left w:val="nil"/>
                <w:bottom w:val="nil"/>
                <w:right w:val="nil"/>
                <w:between w:val="nil"/>
              </w:pBdr>
              <w:jc w:val="left"/>
              <w:rPr>
                <w:sz w:val="18"/>
                <w:szCs w:val="18"/>
                <w:lang w:val="es-GT"/>
              </w:rPr>
            </w:pPr>
            <w:sdt>
              <w:sdtPr>
                <w:rPr>
                  <w:sz w:val="18"/>
                  <w:szCs w:val="18"/>
                  <w:lang w:val="es-GT"/>
                </w:rPr>
                <w:alias w:val="Review status"/>
                <w:id w:val="-12590539"/>
                <w:dropDownList>
                  <w:listItem w:displayText="Not started" w:value="Not started"/>
                  <w:listItem w:displayText="In progress" w:value="In progress"/>
                  <w:listItem w:displayText="Under review" w:value="Under review"/>
                  <w:listItem w:displayText="Approved" w:value="Approved"/>
                </w:dropDownList>
              </w:sdtPr>
              <w:sdtContent>
                <w:r w:rsidRPr="00E57715">
                  <w:rPr>
                    <w:color w:val="0A53A8"/>
                    <w:sz w:val="18"/>
                    <w:szCs w:val="18"/>
                    <w:shd w:val="clear" w:color="auto" w:fill="BFE1F6"/>
                    <w:lang w:val="es-GT"/>
                  </w:rPr>
                  <w:t>Bajo revisión</w:t>
                </w:r>
              </w:sdtContent>
            </w:sdt>
          </w:p>
        </w:tc>
        <w:tc>
          <w:tcPr>
            <w:tcW w:w="4360" w:type="dxa"/>
            <w:shd w:val="clear" w:color="auto" w:fill="auto"/>
            <w:tcMar>
              <w:top w:w="100" w:type="dxa"/>
              <w:left w:w="100" w:type="dxa"/>
              <w:bottom w:w="100" w:type="dxa"/>
              <w:right w:w="100" w:type="dxa"/>
            </w:tcMar>
          </w:tcPr>
          <w:p w14:paraId="25C43A61" w14:textId="77777777" w:rsidR="009D0F90" w:rsidRPr="00E57715" w:rsidRDefault="009D0F90" w:rsidP="00373E51">
            <w:pPr>
              <w:widowControl w:val="0"/>
              <w:pBdr>
                <w:top w:val="nil"/>
                <w:left w:val="nil"/>
                <w:bottom w:val="nil"/>
                <w:right w:val="nil"/>
                <w:between w:val="nil"/>
              </w:pBdr>
              <w:jc w:val="left"/>
              <w:rPr>
                <w:sz w:val="18"/>
                <w:szCs w:val="18"/>
                <w:lang w:val="es-GT"/>
              </w:rPr>
            </w:pPr>
          </w:p>
        </w:tc>
      </w:tr>
      <w:tr w:rsidR="009D0F90" w:rsidRPr="00E57715" w14:paraId="6CDBC3F4" w14:textId="77777777" w:rsidTr="00373E51">
        <w:tc>
          <w:tcPr>
            <w:tcW w:w="3000" w:type="dxa"/>
            <w:shd w:val="clear" w:color="auto" w:fill="auto"/>
            <w:tcMar>
              <w:top w:w="100" w:type="dxa"/>
              <w:left w:w="100" w:type="dxa"/>
              <w:bottom w:w="100" w:type="dxa"/>
              <w:right w:w="100" w:type="dxa"/>
            </w:tcMar>
          </w:tcPr>
          <w:p w14:paraId="509851F0" w14:textId="77777777" w:rsidR="009D0F90" w:rsidRPr="00E57715" w:rsidRDefault="009D0F90" w:rsidP="00373E51">
            <w:pPr>
              <w:widowControl w:val="0"/>
              <w:pBdr>
                <w:top w:val="nil"/>
                <w:left w:val="nil"/>
                <w:bottom w:val="nil"/>
                <w:right w:val="nil"/>
                <w:between w:val="nil"/>
              </w:pBdr>
              <w:jc w:val="left"/>
              <w:rPr>
                <w:sz w:val="18"/>
                <w:szCs w:val="18"/>
                <w:lang w:val="es-GT"/>
              </w:rPr>
            </w:pPr>
            <w:r w:rsidRPr="00E57715">
              <w:rPr>
                <w:sz w:val="18"/>
                <w:szCs w:val="18"/>
                <w:lang w:val="es-GT"/>
              </w:rPr>
              <w:t xml:space="preserve">Inclusión de </w:t>
            </w:r>
            <w:r w:rsidRPr="003C7680">
              <w:rPr>
                <w:sz w:val="18"/>
                <w:szCs w:val="18"/>
                <w:lang w:val="es-GT"/>
              </w:rPr>
              <w:t xml:space="preserve">requerimientos </w:t>
            </w:r>
            <w:r w:rsidRPr="00E57715">
              <w:rPr>
                <w:sz w:val="18"/>
                <w:szCs w:val="18"/>
                <w:lang w:val="es-GT"/>
              </w:rPr>
              <w:t>en la contratación de servicios</w:t>
            </w:r>
          </w:p>
        </w:tc>
        <w:tc>
          <w:tcPr>
            <w:tcW w:w="2000" w:type="dxa"/>
            <w:shd w:val="clear" w:color="auto" w:fill="auto"/>
            <w:tcMar>
              <w:top w:w="100" w:type="dxa"/>
              <w:left w:w="100" w:type="dxa"/>
              <w:bottom w:w="100" w:type="dxa"/>
              <w:right w:w="100" w:type="dxa"/>
            </w:tcMar>
          </w:tcPr>
          <w:p w14:paraId="7E8C3DB9" w14:textId="77777777" w:rsidR="009D0F90" w:rsidRPr="00E57715" w:rsidRDefault="009D0F90" w:rsidP="00373E51">
            <w:pPr>
              <w:widowControl w:val="0"/>
              <w:pBdr>
                <w:top w:val="nil"/>
                <w:left w:val="nil"/>
                <w:bottom w:val="nil"/>
                <w:right w:val="nil"/>
                <w:between w:val="nil"/>
              </w:pBdr>
              <w:jc w:val="left"/>
              <w:rPr>
                <w:sz w:val="18"/>
                <w:szCs w:val="18"/>
                <w:lang w:val="es-GT"/>
              </w:rPr>
            </w:pPr>
            <w:sdt>
              <w:sdtPr>
                <w:rPr>
                  <w:sz w:val="18"/>
                  <w:szCs w:val="18"/>
                  <w:lang w:val="es-GT"/>
                </w:rPr>
                <w:alias w:val="Review status"/>
                <w:id w:val="-1982899428"/>
                <w:dropDownList>
                  <w:listItem w:displayText="Not started" w:value="Not started"/>
                  <w:listItem w:displayText="In progress" w:value="In progress"/>
                  <w:listItem w:displayText="Under review" w:value="Under review"/>
                  <w:listItem w:displayText="Approved" w:value="Approved"/>
                </w:dropDownList>
              </w:sdtPr>
              <w:sdtContent>
                <w:r w:rsidRPr="00E57715">
                  <w:rPr>
                    <w:color w:val="11734B"/>
                    <w:sz w:val="18"/>
                    <w:szCs w:val="18"/>
                    <w:shd w:val="clear" w:color="auto" w:fill="D4EDBC"/>
                    <w:lang w:val="es-GT"/>
                  </w:rPr>
                  <w:t>Aprobado</w:t>
                </w:r>
              </w:sdtContent>
            </w:sdt>
          </w:p>
        </w:tc>
        <w:tc>
          <w:tcPr>
            <w:tcW w:w="4360" w:type="dxa"/>
            <w:shd w:val="clear" w:color="auto" w:fill="auto"/>
            <w:tcMar>
              <w:top w:w="100" w:type="dxa"/>
              <w:left w:w="100" w:type="dxa"/>
              <w:bottom w:w="100" w:type="dxa"/>
              <w:right w:w="100" w:type="dxa"/>
            </w:tcMar>
          </w:tcPr>
          <w:p w14:paraId="6528E4BB" w14:textId="77777777" w:rsidR="009D0F90" w:rsidRPr="00E57715" w:rsidRDefault="009D0F90" w:rsidP="00373E51">
            <w:pPr>
              <w:widowControl w:val="0"/>
              <w:pBdr>
                <w:top w:val="nil"/>
                <w:left w:val="nil"/>
                <w:bottom w:val="nil"/>
                <w:right w:val="nil"/>
                <w:between w:val="nil"/>
              </w:pBdr>
              <w:jc w:val="left"/>
              <w:rPr>
                <w:sz w:val="18"/>
                <w:szCs w:val="18"/>
                <w:lang w:val="es-GT"/>
              </w:rPr>
            </w:pPr>
          </w:p>
        </w:tc>
      </w:tr>
    </w:tbl>
    <w:p w14:paraId="45F968AB" w14:textId="77777777" w:rsidR="009D0F90" w:rsidRPr="00E57715" w:rsidRDefault="009D0F90" w:rsidP="009D0F90">
      <w:pPr>
        <w:widowControl w:val="0"/>
        <w:jc w:val="left"/>
        <w:rPr>
          <w:sz w:val="14"/>
          <w:szCs w:val="14"/>
          <w:lang w:val="es-GT"/>
        </w:rPr>
      </w:pPr>
    </w:p>
    <w:p w14:paraId="0C3139DF" w14:textId="77777777" w:rsidR="009D0F90" w:rsidRPr="00E57715" w:rsidRDefault="009D0F90" w:rsidP="009D0F90">
      <w:pPr>
        <w:widowControl w:val="0"/>
        <w:jc w:val="left"/>
        <w:rPr>
          <w:sz w:val="16"/>
          <w:szCs w:val="16"/>
          <w:lang w:val="es-GT"/>
        </w:rPr>
      </w:pPr>
    </w:p>
    <w:p w14:paraId="5785DA01" w14:textId="77777777" w:rsidR="009D0F90" w:rsidRPr="00E57715" w:rsidRDefault="009D0F90" w:rsidP="009D0F90">
      <w:pPr>
        <w:widowControl w:val="0"/>
        <w:jc w:val="left"/>
        <w:rPr>
          <w:sz w:val="16"/>
          <w:szCs w:val="16"/>
          <w:lang w:val="es-GT"/>
        </w:rPr>
      </w:pPr>
      <w:r w:rsidRPr="00E57715">
        <w:rPr>
          <w:sz w:val="16"/>
          <w:szCs w:val="16"/>
          <w:lang w:val="es-GT"/>
        </w:rPr>
        <w:t>FECHA______________________________</w:t>
      </w:r>
    </w:p>
    <w:p w14:paraId="450948D5" w14:textId="77777777" w:rsidR="009D0F90" w:rsidRPr="00E57715" w:rsidRDefault="009D0F90" w:rsidP="009D0F90">
      <w:pPr>
        <w:widowControl w:val="0"/>
        <w:jc w:val="left"/>
        <w:rPr>
          <w:sz w:val="16"/>
          <w:szCs w:val="16"/>
          <w:lang w:val="es-GT"/>
        </w:rPr>
      </w:pPr>
      <w:r w:rsidRPr="00E57715">
        <w:rPr>
          <w:sz w:val="16"/>
          <w:szCs w:val="16"/>
          <w:lang w:val="es-GT"/>
        </w:rPr>
        <w:t>GERENTE ADMINISTRATIV</w:t>
      </w:r>
      <w:r>
        <w:rPr>
          <w:sz w:val="16"/>
          <w:szCs w:val="16"/>
          <w:lang w:val="es-GT"/>
        </w:rPr>
        <w:t>A/</w:t>
      </w:r>
      <w:r w:rsidRPr="00E57715">
        <w:rPr>
          <w:sz w:val="16"/>
          <w:szCs w:val="16"/>
          <w:lang w:val="es-GT"/>
        </w:rPr>
        <w:t>O____________________________________________________________</w:t>
      </w:r>
    </w:p>
    <w:p w14:paraId="103BDF82" w14:textId="73AB9BD0" w:rsidR="009D0F90" w:rsidRPr="00E57715" w:rsidRDefault="009D0F90" w:rsidP="009D0F90">
      <w:pPr>
        <w:widowControl w:val="0"/>
        <w:jc w:val="left"/>
        <w:rPr>
          <w:sz w:val="16"/>
          <w:szCs w:val="16"/>
          <w:lang w:val="es-GT"/>
        </w:rPr>
      </w:pPr>
      <w:r w:rsidRPr="00E57715">
        <w:rPr>
          <w:sz w:val="16"/>
          <w:szCs w:val="16"/>
          <w:lang w:val="es-GT"/>
        </w:rPr>
        <w:t>GERENTE PROGRAMÁTIC</w:t>
      </w:r>
      <w:r>
        <w:rPr>
          <w:sz w:val="16"/>
          <w:szCs w:val="16"/>
          <w:lang w:val="es-GT"/>
        </w:rPr>
        <w:t>A/</w:t>
      </w:r>
      <w:r w:rsidRPr="00E57715">
        <w:rPr>
          <w:sz w:val="16"/>
          <w:szCs w:val="16"/>
          <w:lang w:val="es-GT"/>
        </w:rPr>
        <w:t>O___________________________________________________________</w:t>
      </w:r>
      <w:r>
        <w:rPr>
          <w:sz w:val="16"/>
          <w:szCs w:val="16"/>
          <w:lang w:val="es-GT"/>
        </w:rPr>
        <w:t>__</w:t>
      </w:r>
    </w:p>
    <w:p w14:paraId="63FA46AE" w14:textId="77777777" w:rsidR="009D0F90" w:rsidRPr="00E57715" w:rsidRDefault="009D0F90" w:rsidP="009D0F90">
      <w:pPr>
        <w:widowControl w:val="0"/>
        <w:jc w:val="left"/>
        <w:rPr>
          <w:sz w:val="16"/>
          <w:szCs w:val="16"/>
          <w:lang w:val="es-GT"/>
        </w:rPr>
      </w:pPr>
      <w:r w:rsidRPr="00E57715">
        <w:rPr>
          <w:sz w:val="16"/>
          <w:szCs w:val="16"/>
          <w:lang w:val="es-GT"/>
        </w:rPr>
        <w:t>GERENTE DE OPERACIONES______________________________________________________________</w:t>
      </w:r>
      <w:bookmarkStart w:id="62" w:name="_heading=h.253zm59roveu" w:colFirst="0" w:colLast="0"/>
      <w:bookmarkEnd w:id="62"/>
    </w:p>
    <w:p w14:paraId="137673DB" w14:textId="77777777" w:rsidR="009D0F90" w:rsidRPr="00E57715" w:rsidRDefault="009D0F90" w:rsidP="009D0F90">
      <w:pPr>
        <w:widowControl w:val="0"/>
        <w:jc w:val="left"/>
        <w:rPr>
          <w:sz w:val="16"/>
          <w:szCs w:val="16"/>
          <w:lang w:val="es-GT"/>
        </w:rPr>
      </w:pPr>
    </w:p>
    <w:p w14:paraId="42474896" w14:textId="77777777" w:rsidR="009D0F90" w:rsidRPr="00E57715" w:rsidRDefault="009D0F90" w:rsidP="009D0F90">
      <w:pPr>
        <w:widowControl w:val="0"/>
        <w:jc w:val="left"/>
        <w:rPr>
          <w:sz w:val="14"/>
          <w:szCs w:val="14"/>
          <w:lang w:val="es-GT"/>
        </w:rPr>
      </w:pPr>
    </w:p>
    <w:p w14:paraId="5AB1D6C8" w14:textId="77777777" w:rsidR="009D0F90" w:rsidRPr="004E5985" w:rsidRDefault="009D0F90">
      <w:pPr>
        <w:rPr>
          <w:lang w:val="es-GT"/>
        </w:rPr>
      </w:pPr>
    </w:p>
    <w:sectPr w:rsidR="009D0F90" w:rsidRPr="004E5985">
      <w:footerReference w:type="default" r:id="rId5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D76DD" w14:textId="77777777" w:rsidR="00875C5A" w:rsidRDefault="00875C5A">
      <w:r>
        <w:separator/>
      </w:r>
    </w:p>
  </w:endnote>
  <w:endnote w:type="continuationSeparator" w:id="0">
    <w:p w14:paraId="2B20595C" w14:textId="77777777" w:rsidR="00875C5A" w:rsidRDefault="00875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909815"/>
      <w:docPartObj>
        <w:docPartGallery w:val="Page Numbers (Bottom of Page)"/>
        <w:docPartUnique/>
      </w:docPartObj>
    </w:sdtPr>
    <w:sdtEndPr>
      <w:rPr>
        <w:noProof/>
      </w:rPr>
    </w:sdtEndPr>
    <w:sdtContent>
      <w:p w14:paraId="498410A5" w14:textId="248B6602" w:rsidR="002A2720" w:rsidRDefault="002A27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4F0" w14:textId="39B756A7" w:rsidR="00DF6CF4" w:rsidRDefault="00DF6CF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8B7FC" w14:textId="77777777" w:rsidR="00875C5A" w:rsidRDefault="00875C5A">
      <w:r>
        <w:separator/>
      </w:r>
    </w:p>
  </w:footnote>
  <w:footnote w:type="continuationSeparator" w:id="0">
    <w:p w14:paraId="426399B0" w14:textId="77777777" w:rsidR="00875C5A" w:rsidRDefault="00875C5A">
      <w:r>
        <w:continuationSeparator/>
      </w:r>
    </w:p>
  </w:footnote>
  <w:footnote w:id="1">
    <w:p w14:paraId="6FECAEAB" w14:textId="799F1266" w:rsidR="00BB5C0B" w:rsidRPr="008369DE" w:rsidRDefault="00BB5C0B" w:rsidP="008369DE">
      <w:pPr>
        <w:pStyle w:val="FootnoteText"/>
        <w:rPr>
          <w:sz w:val="14"/>
          <w:szCs w:val="14"/>
          <w:lang w:val="es-GT"/>
        </w:rPr>
      </w:pPr>
      <w:r w:rsidRPr="008369DE">
        <w:rPr>
          <w:sz w:val="14"/>
          <w:szCs w:val="14"/>
          <w:vertAlign w:val="superscript"/>
          <w:lang w:val="en-US"/>
        </w:rPr>
        <w:footnoteRef/>
      </w:r>
      <w:r w:rsidRPr="00116499">
        <w:rPr>
          <w:sz w:val="14"/>
          <w:szCs w:val="14"/>
          <w:lang w:val="es-GT"/>
        </w:rPr>
        <w:t xml:space="preserve"> </w:t>
      </w:r>
      <w:r w:rsidR="00185A25" w:rsidRPr="00116499">
        <w:rPr>
          <w:sz w:val="14"/>
          <w:szCs w:val="14"/>
          <w:lang w:val="es-GT"/>
        </w:rPr>
        <w:t xml:space="preserve">CEPAL. </w:t>
      </w:r>
      <w:hyperlink r:id="rId1" w:history="1">
        <w:r w:rsidR="00185A25" w:rsidRPr="008369DE">
          <w:rPr>
            <w:rStyle w:val="Hyperlink"/>
            <w:sz w:val="14"/>
            <w:szCs w:val="14"/>
            <w:lang w:val="es-GT"/>
          </w:rPr>
          <w:t>Camino al desarrollo local inclusivo: guía de buenas prácticas para la inclusión social y laboral de personas jóvenes con discapacidad</w:t>
        </w:r>
      </w:hyperlink>
      <w:r w:rsidR="00185A25" w:rsidRPr="008369DE">
        <w:rPr>
          <w:sz w:val="14"/>
          <w:szCs w:val="14"/>
          <w:lang w:val="es-GT"/>
        </w:rPr>
        <w:t>. 2021,</w:t>
      </w:r>
      <w:r w:rsidR="00185A25" w:rsidRPr="008369DE">
        <w:rPr>
          <w:sz w:val="14"/>
          <w:szCs w:val="14"/>
        </w:rPr>
        <w:t xml:space="preserve"> pp.</w:t>
      </w:r>
      <w:r w:rsidR="00F773C3" w:rsidRPr="008369DE">
        <w:rPr>
          <w:sz w:val="14"/>
          <w:szCs w:val="14"/>
        </w:rPr>
        <w:t xml:space="preserve"> 59</w:t>
      </w:r>
      <w:r w:rsidRPr="008369DE">
        <w:rPr>
          <w:sz w:val="14"/>
          <w:szCs w:val="14"/>
          <w:lang w:val="es-GT"/>
        </w:rPr>
        <w:t>.</w:t>
      </w:r>
    </w:p>
  </w:footnote>
  <w:footnote w:id="2">
    <w:p w14:paraId="320EE5B8" w14:textId="23DACC31" w:rsidR="00F52E22" w:rsidRPr="008369DE" w:rsidRDefault="00F52E22" w:rsidP="008369DE">
      <w:pPr>
        <w:rPr>
          <w:sz w:val="14"/>
          <w:szCs w:val="14"/>
        </w:rPr>
      </w:pPr>
      <w:r w:rsidRPr="008369DE">
        <w:rPr>
          <w:sz w:val="14"/>
          <w:szCs w:val="14"/>
          <w:vertAlign w:val="superscript"/>
        </w:rPr>
        <w:footnoteRef/>
      </w:r>
      <w:r w:rsidRPr="008369DE">
        <w:rPr>
          <w:sz w:val="14"/>
          <w:szCs w:val="14"/>
        </w:rPr>
        <w:t xml:space="preserve"> En: Informe en prensas consultoría UNESCO-DIS 2021 (documento interno)</w:t>
      </w:r>
    </w:p>
    <w:p w14:paraId="04EC619F" w14:textId="3A9944F7" w:rsidR="00F30803" w:rsidRPr="008369DE" w:rsidRDefault="001C37C5" w:rsidP="008369DE">
      <w:pPr>
        <w:rPr>
          <w:sz w:val="14"/>
          <w:szCs w:val="14"/>
        </w:rPr>
      </w:pPr>
      <w:r w:rsidRPr="008369DE">
        <w:rPr>
          <w:sz w:val="14"/>
          <w:szCs w:val="14"/>
        </w:rPr>
        <w:t>Otras definiciones útiles de la accesibilidad incluyen:</w:t>
      </w:r>
      <w:r w:rsidR="000C4ACF">
        <w:rPr>
          <w:sz w:val="14"/>
          <w:szCs w:val="14"/>
        </w:rPr>
        <w:t xml:space="preserve"> </w:t>
      </w:r>
      <w:r w:rsidR="00A83AF6" w:rsidRPr="008369DE">
        <w:rPr>
          <w:sz w:val="14"/>
          <w:szCs w:val="14"/>
        </w:rPr>
        <w:t>“El acceso difiere de disponibilidad y asequibilidad y se enfoca en la habilidad de algo de ser experimentado. Más aún, su espectro no se confina a facilitar la entrada y salida de un entorno físico o ser capaz de proveer información. En su lugar, se refiere a una completa e igualitaria interacción con el entorno, bien o servicio, en igualdad de condiciones con otras y otros. Por ejemplo, servicios sanitarios accesibles que permiten el uso de todas las personas, incluidas aquellas personas con alguna condición de discapacidad quienes puedan usar los servicios sin dificultad: puertas, cerraduras, inodoro, lavamanos, secador de manos etc. Medios de información en línea, páginas web y otros medios de comunicación que son accesibles, no solamente deben ser fácilmente recuperables, sino también proveer a todas las personas usuarias (con o sin discapacidad) con la opción de editar, comunicar y proveer la completa interacción con los recursos.” (ESCAP 2019, pp. 11-12, traducción propia)</w:t>
      </w:r>
      <w:r w:rsidR="008C71C8">
        <w:rPr>
          <w:sz w:val="14"/>
          <w:szCs w:val="14"/>
        </w:rPr>
        <w:t>.</w:t>
      </w:r>
      <w:r w:rsidR="000C4ACF">
        <w:rPr>
          <w:sz w:val="14"/>
          <w:szCs w:val="14"/>
        </w:rPr>
        <w:t xml:space="preserve"> </w:t>
      </w:r>
      <w:r w:rsidR="00F30803" w:rsidRPr="008369DE">
        <w:rPr>
          <w:sz w:val="14"/>
          <w:szCs w:val="14"/>
        </w:rPr>
        <w:t>“</w:t>
      </w:r>
      <w:r w:rsidR="000C4ACF">
        <w:rPr>
          <w:sz w:val="14"/>
          <w:szCs w:val="14"/>
        </w:rPr>
        <w:t>Un c</w:t>
      </w:r>
      <w:r w:rsidR="00F30803" w:rsidRPr="008369DE">
        <w:rPr>
          <w:sz w:val="14"/>
          <w:szCs w:val="14"/>
        </w:rPr>
        <w:t>onjunto de características que debe disponer un entorno urbano, edificación, producto, servicio o medio de comunicación para ser utilizado en condiciones de comodidad, seguridad, igualdad y autonomía por todas las personas, incluso por aquellas capacidades motrices o sensoriales diversas. Una buena accesibilidad es aquella que pasa desapercibida a usuarios/as. Esta ‘accesibilidad desapercibida’ implica algo más que ofrecer una alternativa al peldaño de acceso: busca un diseño equivalente para todos/as, cómodo, estético y seguro. Es sinónimo de calidad, seguridad.” (Rovira-Beleta C. Chile 2010)</w:t>
      </w:r>
      <w:r w:rsidR="008C71C8">
        <w:rPr>
          <w:sz w:val="14"/>
          <w:szCs w:val="14"/>
        </w:rPr>
        <w:t>.</w:t>
      </w:r>
    </w:p>
  </w:footnote>
  <w:footnote w:id="3">
    <w:p w14:paraId="000004F8" w14:textId="65928C01" w:rsidR="00DF6CF4" w:rsidRPr="008369DE" w:rsidRDefault="00B8537A" w:rsidP="008369DE">
      <w:pPr>
        <w:rPr>
          <w:sz w:val="14"/>
          <w:szCs w:val="14"/>
        </w:rPr>
      </w:pPr>
      <w:r w:rsidRPr="008369DE">
        <w:rPr>
          <w:sz w:val="14"/>
          <w:szCs w:val="14"/>
          <w:vertAlign w:val="superscript"/>
        </w:rPr>
        <w:footnoteRef/>
      </w:r>
      <w:r w:rsidRPr="008369DE">
        <w:rPr>
          <w:sz w:val="14"/>
          <w:szCs w:val="14"/>
        </w:rPr>
        <w:t xml:space="preserve"> </w:t>
      </w:r>
      <w:hyperlink r:id="rId2">
        <w:r w:rsidRPr="008369DE">
          <w:rPr>
            <w:b/>
            <w:color w:val="1155CC"/>
            <w:sz w:val="14"/>
            <w:szCs w:val="14"/>
            <w:u w:val="single"/>
          </w:rPr>
          <w:t>Guía del Indicador 8 de Adquisiciones</w:t>
        </w:r>
      </w:hyperlink>
      <w:r w:rsidRPr="008369DE">
        <w:rPr>
          <w:b/>
          <w:sz w:val="14"/>
          <w:szCs w:val="14"/>
        </w:rPr>
        <w:t xml:space="preserve"> </w:t>
      </w:r>
      <w:r w:rsidRPr="008369DE">
        <w:rPr>
          <w:sz w:val="14"/>
          <w:szCs w:val="14"/>
        </w:rPr>
        <w:t>de la UNDIS</w:t>
      </w:r>
      <w:r w:rsidR="00B3147D">
        <w:rPr>
          <w:sz w:val="14"/>
          <w:szCs w:val="14"/>
        </w:rPr>
        <w:t xml:space="preserve"> para entidades de la ONU</w:t>
      </w:r>
      <w:r w:rsidRPr="008369DE">
        <w:rPr>
          <w:sz w:val="14"/>
          <w:szCs w:val="14"/>
        </w:rPr>
        <w:t xml:space="preserve">, p. 14 y Consejo Nacional de Atención a las Personas con Discapacidad (CONADI) en su </w:t>
      </w:r>
      <w:hyperlink r:id="rId3">
        <w:r w:rsidRPr="008369DE">
          <w:rPr>
            <w:color w:val="1155CC"/>
            <w:sz w:val="14"/>
            <w:szCs w:val="14"/>
            <w:u w:val="single"/>
          </w:rPr>
          <w:t>Manual de Normas Técnicas de Accesibilidad Universal</w:t>
        </w:r>
      </w:hyperlink>
      <w:hyperlink r:id="rId4">
        <w:r w:rsidRPr="008369DE">
          <w:rPr>
            <w:color w:val="1155CC"/>
            <w:sz w:val="14"/>
            <w:szCs w:val="14"/>
          </w:rPr>
          <w:t xml:space="preserve"> </w:t>
        </w:r>
      </w:hyperlink>
      <w:r w:rsidRPr="008369DE">
        <w:rPr>
          <w:sz w:val="14"/>
          <w:szCs w:val="14"/>
        </w:rPr>
        <w:t>(2021).</w:t>
      </w:r>
    </w:p>
  </w:footnote>
  <w:footnote w:id="4">
    <w:p w14:paraId="000004F3" w14:textId="4CB899DB" w:rsidR="00DF6CF4" w:rsidRPr="00116499" w:rsidRDefault="00B8537A" w:rsidP="008369DE">
      <w:pPr>
        <w:rPr>
          <w:sz w:val="14"/>
          <w:szCs w:val="14"/>
          <w:lang w:val="es-GT"/>
        </w:rPr>
      </w:pPr>
      <w:r w:rsidRPr="008369DE">
        <w:rPr>
          <w:sz w:val="14"/>
          <w:szCs w:val="14"/>
          <w:vertAlign w:val="superscript"/>
        </w:rPr>
        <w:footnoteRef/>
      </w:r>
      <w:r w:rsidRPr="008369DE">
        <w:rPr>
          <w:sz w:val="14"/>
          <w:szCs w:val="14"/>
          <w:lang w:val="en-US"/>
        </w:rPr>
        <w:t xml:space="preserve"> ESCAP</w:t>
      </w:r>
      <w:r w:rsidR="00AB1E39" w:rsidRPr="008369DE">
        <w:rPr>
          <w:sz w:val="14"/>
          <w:szCs w:val="14"/>
          <w:lang w:val="en-US"/>
        </w:rPr>
        <w:t>.</w:t>
      </w:r>
      <w:r w:rsidRPr="008369DE">
        <w:rPr>
          <w:sz w:val="14"/>
          <w:szCs w:val="14"/>
          <w:lang w:val="en-US"/>
        </w:rPr>
        <w:t xml:space="preserve"> </w:t>
      </w:r>
      <w:hyperlink r:id="rId5" w:history="1">
        <w:r w:rsidRPr="008369DE">
          <w:rPr>
            <w:rStyle w:val="Hyperlink"/>
            <w:sz w:val="14"/>
            <w:szCs w:val="14"/>
            <w:lang w:val="en-US"/>
          </w:rPr>
          <w:t>Disability-inclusive public procurement: promoting universal design and accessibility</w:t>
        </w:r>
      </w:hyperlink>
      <w:r w:rsidRPr="008369DE">
        <w:rPr>
          <w:sz w:val="14"/>
          <w:szCs w:val="14"/>
          <w:lang w:val="en-US"/>
        </w:rPr>
        <w:t xml:space="preserve">. </w:t>
      </w:r>
      <w:r w:rsidRPr="00116499">
        <w:rPr>
          <w:sz w:val="14"/>
          <w:szCs w:val="14"/>
          <w:lang w:val="es-GT"/>
        </w:rPr>
        <w:t>Social Development Policy Paper</w:t>
      </w:r>
      <w:r w:rsidR="00AB1E39" w:rsidRPr="00116499">
        <w:rPr>
          <w:sz w:val="14"/>
          <w:szCs w:val="14"/>
          <w:lang w:val="es-GT"/>
        </w:rPr>
        <w:t>,</w:t>
      </w:r>
      <w:r w:rsidRPr="00116499">
        <w:rPr>
          <w:sz w:val="14"/>
          <w:szCs w:val="14"/>
          <w:lang w:val="es-GT"/>
        </w:rPr>
        <w:t xml:space="preserve"> 2019</w:t>
      </w:r>
      <w:r w:rsidR="00AB1E39" w:rsidRPr="00116499">
        <w:rPr>
          <w:sz w:val="14"/>
          <w:szCs w:val="14"/>
          <w:lang w:val="es-GT"/>
        </w:rPr>
        <w:t>,</w:t>
      </w:r>
      <w:r w:rsidRPr="00116499">
        <w:rPr>
          <w:sz w:val="14"/>
          <w:szCs w:val="14"/>
          <w:lang w:val="es-GT"/>
        </w:rPr>
        <w:t xml:space="preserve"> pp. 23.</w:t>
      </w:r>
    </w:p>
  </w:footnote>
  <w:footnote w:id="5">
    <w:p w14:paraId="7704646F" w14:textId="171FE259" w:rsidR="006E23B9" w:rsidRPr="008369DE" w:rsidRDefault="006E23B9" w:rsidP="008369DE">
      <w:pPr>
        <w:pStyle w:val="FootnoteText"/>
        <w:rPr>
          <w:sz w:val="14"/>
          <w:szCs w:val="14"/>
        </w:rPr>
      </w:pPr>
      <w:r w:rsidRPr="008369DE">
        <w:rPr>
          <w:rStyle w:val="FootnoteReference"/>
          <w:sz w:val="14"/>
          <w:szCs w:val="14"/>
        </w:rPr>
        <w:footnoteRef/>
      </w:r>
      <w:r w:rsidRPr="008369DE">
        <w:rPr>
          <w:sz w:val="14"/>
          <w:szCs w:val="14"/>
        </w:rPr>
        <w:t xml:space="preserve"> Éste se complementa con un </w:t>
      </w:r>
      <w:r w:rsidR="00C041F8" w:rsidRPr="008369DE">
        <w:rPr>
          <w:sz w:val="14"/>
          <w:szCs w:val="14"/>
        </w:rPr>
        <w:t xml:space="preserve">marco de rendición de cuentas para las agencias, fondos y programas con </w:t>
      </w:r>
      <w:r w:rsidR="00C041F8" w:rsidRPr="008369DE">
        <w:rPr>
          <w:b/>
          <w:sz w:val="14"/>
          <w:szCs w:val="14"/>
        </w:rPr>
        <w:t>15 indicadores</w:t>
      </w:r>
      <w:r w:rsidR="00C041F8" w:rsidRPr="008369DE">
        <w:rPr>
          <w:sz w:val="14"/>
          <w:szCs w:val="14"/>
        </w:rPr>
        <w:t>.</w:t>
      </w:r>
    </w:p>
  </w:footnote>
  <w:footnote w:id="6">
    <w:p w14:paraId="3679A319" w14:textId="76349E5C" w:rsidR="008F4CA0" w:rsidRPr="008F4CA0" w:rsidRDefault="008F4CA0">
      <w:pPr>
        <w:pStyle w:val="FootnoteText"/>
        <w:rPr>
          <w:sz w:val="14"/>
          <w:szCs w:val="14"/>
        </w:rPr>
      </w:pPr>
      <w:r w:rsidRPr="008F4CA0">
        <w:rPr>
          <w:rStyle w:val="FootnoteReference"/>
          <w:sz w:val="14"/>
          <w:szCs w:val="14"/>
        </w:rPr>
        <w:footnoteRef/>
      </w:r>
      <w:r w:rsidRPr="008F4CA0">
        <w:rPr>
          <w:sz w:val="14"/>
          <w:szCs w:val="14"/>
        </w:rPr>
        <w:t xml:space="preserve"> UNOPS presta servicios de infraestructura, adquisiciones y gestión de proyectos para ayudar a construir el futuro. Para mayor información, puede consultar el Anexo 1 del Manual de Adquisiciones Sostenibles, que ofrece, entre otros recursos, orientación práctica para la consideración de medidas de accesibilidad, inclusión y otros criterios de sostenibilidad durante todas las fases del proceso de adquisiciones: </w:t>
      </w:r>
      <w:hyperlink r:id="rId6" w:history="1">
        <w:r w:rsidRPr="008F4CA0">
          <w:rPr>
            <w:rStyle w:val="Hyperlink"/>
            <w:sz w:val="14"/>
            <w:szCs w:val="14"/>
          </w:rPr>
          <w:t>https://content.unops.org/service-Line-Documents/Procurement/UNOPS-Procurement-Manual-Annex-1-2021_ES.pdf</w:t>
        </w:r>
      </w:hyperlink>
      <w:r w:rsidRPr="008F4CA0">
        <w:rPr>
          <w:sz w:val="14"/>
          <w:szCs w:val="14"/>
        </w:rPr>
        <w:t xml:space="preserve"> </w:t>
      </w:r>
    </w:p>
  </w:footnote>
  <w:footnote w:id="7">
    <w:p w14:paraId="000004F9" w14:textId="77777777" w:rsidR="00DF6CF4" w:rsidRPr="008369DE" w:rsidRDefault="00B8537A" w:rsidP="008369DE">
      <w:pPr>
        <w:rPr>
          <w:sz w:val="14"/>
          <w:szCs w:val="14"/>
        </w:rPr>
      </w:pPr>
      <w:r w:rsidRPr="008369DE">
        <w:rPr>
          <w:sz w:val="14"/>
          <w:szCs w:val="14"/>
          <w:vertAlign w:val="superscript"/>
        </w:rPr>
        <w:footnoteRef/>
      </w:r>
      <w:r w:rsidRPr="008369DE">
        <w:rPr>
          <w:sz w:val="14"/>
          <w:szCs w:val="14"/>
        </w:rPr>
        <w:t xml:space="preserve"> Recuperado de: </w:t>
      </w:r>
      <w:hyperlink r:id="rId7">
        <w:r w:rsidRPr="008369DE">
          <w:rPr>
            <w:color w:val="1155CC"/>
            <w:sz w:val="14"/>
            <w:szCs w:val="14"/>
            <w:u w:val="single"/>
          </w:rPr>
          <w:t>https://sparkinclusion.org/disability-inclusive-value-chain-development/</w:t>
        </w:r>
      </w:hyperlink>
      <w:r w:rsidRPr="008369DE">
        <w:rPr>
          <w:sz w:val="14"/>
          <w:szCs w:val="14"/>
        </w:rPr>
        <w:t xml:space="preserve"> </w:t>
      </w:r>
    </w:p>
  </w:footnote>
  <w:footnote w:id="8">
    <w:p w14:paraId="65FF1277" w14:textId="77777777" w:rsidR="009439D6" w:rsidRPr="003542F3" w:rsidRDefault="009439D6" w:rsidP="003542F3">
      <w:pPr>
        <w:pStyle w:val="FootnoteText"/>
        <w:rPr>
          <w:sz w:val="14"/>
          <w:szCs w:val="14"/>
        </w:rPr>
      </w:pPr>
      <w:r w:rsidRPr="003542F3">
        <w:rPr>
          <w:rStyle w:val="FootnoteReference"/>
          <w:sz w:val="14"/>
          <w:szCs w:val="14"/>
        </w:rPr>
        <w:footnoteRef/>
      </w:r>
      <w:r w:rsidRPr="003542F3">
        <w:rPr>
          <w:sz w:val="14"/>
          <w:szCs w:val="14"/>
        </w:rPr>
        <w:t xml:space="preserve"> PNUD. “</w:t>
      </w:r>
      <w:hyperlink r:id="rId8" w:history="1">
        <w:r w:rsidRPr="003542F3">
          <w:rPr>
            <w:rStyle w:val="Hyperlink"/>
            <w:sz w:val="14"/>
            <w:szCs w:val="14"/>
          </w:rPr>
          <w:t>Diagnóstico sobre las oportunidades de empleo para las personas con discapacidad y de accesibilidad universal en el Sistema de Naciones Unidas de Guatemala</w:t>
        </w:r>
      </w:hyperlink>
      <w:r w:rsidRPr="003542F3">
        <w:rPr>
          <w:sz w:val="14"/>
          <w:szCs w:val="14"/>
        </w:rPr>
        <w:t xml:space="preserve">”, 2021, Anexo 4. </w:t>
      </w:r>
    </w:p>
  </w:footnote>
  <w:footnote w:id="9">
    <w:p w14:paraId="000004F6" w14:textId="61BAEAF2" w:rsidR="00DF6CF4" w:rsidRPr="003542F3" w:rsidRDefault="00B8537A" w:rsidP="003542F3">
      <w:pPr>
        <w:rPr>
          <w:sz w:val="14"/>
          <w:szCs w:val="14"/>
        </w:rPr>
      </w:pPr>
      <w:r w:rsidRPr="003542F3">
        <w:rPr>
          <w:sz w:val="14"/>
          <w:szCs w:val="14"/>
          <w:vertAlign w:val="superscript"/>
        </w:rPr>
        <w:footnoteRef/>
      </w:r>
      <w:sdt>
        <w:sdtPr>
          <w:rPr>
            <w:sz w:val="14"/>
            <w:szCs w:val="14"/>
          </w:rPr>
          <w:tag w:val="goog_rdk_25"/>
          <w:id w:val="1151176934"/>
        </w:sdtPr>
        <w:sdtContent/>
      </w:sdt>
      <w:sdt>
        <w:sdtPr>
          <w:rPr>
            <w:sz w:val="14"/>
            <w:szCs w:val="14"/>
          </w:rPr>
          <w:tag w:val="goog_rdk_26"/>
          <w:id w:val="813677682"/>
        </w:sdtPr>
        <w:sdtContent/>
      </w:sdt>
      <w:r w:rsidRPr="003542F3">
        <w:rPr>
          <w:sz w:val="14"/>
          <w:szCs w:val="14"/>
        </w:rPr>
        <w:t xml:space="preserve"> Para la realización de procesos de consulta a personas con discapacidad revise las Guías de Consulta elaboradas en el marco del UNDIS y el programa conjunto UNPRPD y validadas por el </w:t>
      </w:r>
      <w:hyperlink r:id="rId9">
        <w:r w:rsidRPr="003542F3">
          <w:rPr>
            <w:color w:val="1155CC"/>
            <w:sz w:val="14"/>
            <w:szCs w:val="14"/>
            <w:u w:val="single"/>
          </w:rPr>
          <w:t>Consejo Consultivo</w:t>
        </w:r>
      </w:hyperlink>
      <w:r w:rsidRPr="003542F3">
        <w:rPr>
          <w:sz w:val="14"/>
          <w:szCs w:val="14"/>
        </w:rPr>
        <w:t xml:space="preserve"> en su tercera sesión de 7 y 8 de septiembre de 2023.</w:t>
      </w:r>
    </w:p>
  </w:footnote>
  <w:footnote w:id="10">
    <w:p w14:paraId="000004FA" w14:textId="77777777" w:rsidR="00DF6CF4" w:rsidRPr="008369DE" w:rsidRDefault="00B8537A" w:rsidP="003542F3">
      <w:pPr>
        <w:rPr>
          <w:sz w:val="14"/>
          <w:szCs w:val="14"/>
        </w:rPr>
      </w:pPr>
      <w:r w:rsidRPr="003542F3">
        <w:rPr>
          <w:sz w:val="14"/>
          <w:szCs w:val="14"/>
          <w:vertAlign w:val="superscript"/>
        </w:rPr>
        <w:footnoteRef/>
      </w:r>
      <w:r w:rsidRPr="003542F3">
        <w:rPr>
          <w:sz w:val="14"/>
          <w:szCs w:val="14"/>
        </w:rPr>
        <w:t xml:space="preserve"> Para más información, véase el </w:t>
      </w:r>
      <w:hyperlink r:id="rId10">
        <w:r w:rsidRPr="003542F3">
          <w:rPr>
            <w:color w:val="1155CC"/>
            <w:sz w:val="14"/>
            <w:szCs w:val="14"/>
            <w:u w:val="single"/>
          </w:rPr>
          <w:t>afiche de inclusión digital</w:t>
        </w:r>
      </w:hyperlink>
      <w:r w:rsidRPr="003542F3">
        <w:rPr>
          <w:sz w:val="14"/>
          <w:szCs w:val="14"/>
        </w:rPr>
        <w:t xml:space="preserve"> del SNU Guatemala.</w:t>
      </w:r>
    </w:p>
  </w:footnote>
  <w:footnote w:id="11">
    <w:p w14:paraId="000004FB" w14:textId="77777777" w:rsidR="00DF6CF4" w:rsidRDefault="00B8537A" w:rsidP="008369DE">
      <w:pPr>
        <w:rPr>
          <w:sz w:val="14"/>
          <w:szCs w:val="14"/>
        </w:rPr>
      </w:pPr>
      <w:r w:rsidRPr="008369DE">
        <w:rPr>
          <w:sz w:val="14"/>
          <w:szCs w:val="14"/>
          <w:vertAlign w:val="superscript"/>
        </w:rPr>
        <w:footnoteRef/>
      </w:r>
      <w:r w:rsidRPr="008369DE">
        <w:rPr>
          <w:sz w:val="14"/>
          <w:szCs w:val="14"/>
        </w:rPr>
        <w:t xml:space="preserve"> </w:t>
      </w:r>
      <w:hyperlink r:id="rId11">
        <w:r w:rsidRPr="008369DE">
          <w:rPr>
            <w:b/>
            <w:color w:val="1155CC"/>
            <w:sz w:val="14"/>
            <w:szCs w:val="14"/>
            <w:u w:val="single"/>
          </w:rPr>
          <w:t>Guía del Indicador 8 de Adquisiciones</w:t>
        </w:r>
      </w:hyperlink>
      <w:r w:rsidRPr="008369DE">
        <w:rPr>
          <w:b/>
          <w:sz w:val="14"/>
          <w:szCs w:val="14"/>
        </w:rPr>
        <w:t xml:space="preserve"> </w:t>
      </w:r>
      <w:r w:rsidRPr="008369DE">
        <w:rPr>
          <w:sz w:val="14"/>
          <w:szCs w:val="14"/>
        </w:rPr>
        <w:t>de la UNDIS, p. 8.</w:t>
      </w:r>
    </w:p>
  </w:footnote>
  <w:footnote w:id="12">
    <w:p w14:paraId="43B88CE4" w14:textId="77777777" w:rsidR="009D0F90" w:rsidRPr="00ED3B29" w:rsidRDefault="009D0F90" w:rsidP="009D0F90">
      <w:pPr>
        <w:pStyle w:val="FootnoteText"/>
        <w:rPr>
          <w:sz w:val="16"/>
          <w:szCs w:val="16"/>
          <w:lang w:val="es-GT"/>
        </w:rPr>
      </w:pPr>
      <w:r w:rsidRPr="00ED3B29">
        <w:rPr>
          <w:rStyle w:val="FootnoteReference"/>
          <w:sz w:val="16"/>
          <w:szCs w:val="16"/>
        </w:rPr>
        <w:footnoteRef/>
      </w:r>
      <w:r w:rsidRPr="00ED3B29">
        <w:rPr>
          <w:sz w:val="16"/>
          <w:szCs w:val="16"/>
        </w:rPr>
        <w:t xml:space="preserve"> El acceso sin escalones incluye el acceso mediante ascensores, rampas de pendiente razonable con pasamanos o acceso nivelado, evitando huecos o superficies resbaladizas u otras barreras.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4BB6"/>
    <w:multiLevelType w:val="hybridMultilevel"/>
    <w:tmpl w:val="9294BF9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 w15:restartNumberingAfterBreak="0">
    <w:nsid w:val="079F0C4A"/>
    <w:multiLevelType w:val="multilevel"/>
    <w:tmpl w:val="9A8EDD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DB4404"/>
    <w:multiLevelType w:val="hybridMultilevel"/>
    <w:tmpl w:val="3E62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4161B"/>
    <w:multiLevelType w:val="multilevel"/>
    <w:tmpl w:val="73EEEF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880190D"/>
    <w:multiLevelType w:val="multilevel"/>
    <w:tmpl w:val="9A8EDD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773277"/>
    <w:multiLevelType w:val="multilevel"/>
    <w:tmpl w:val="7918E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7257A0B"/>
    <w:multiLevelType w:val="multilevel"/>
    <w:tmpl w:val="CF7C4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101D30"/>
    <w:multiLevelType w:val="hybridMultilevel"/>
    <w:tmpl w:val="F6EA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E3F6D"/>
    <w:multiLevelType w:val="multilevel"/>
    <w:tmpl w:val="9A8EDD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954A0E"/>
    <w:multiLevelType w:val="multilevel"/>
    <w:tmpl w:val="F376BBB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7D8145C"/>
    <w:multiLevelType w:val="hybridMultilevel"/>
    <w:tmpl w:val="7D4C3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4302D"/>
    <w:multiLevelType w:val="hybridMultilevel"/>
    <w:tmpl w:val="E1448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624B83"/>
    <w:multiLevelType w:val="multilevel"/>
    <w:tmpl w:val="6D18CD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1593682"/>
    <w:multiLevelType w:val="hybridMultilevel"/>
    <w:tmpl w:val="C53E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A00C7"/>
    <w:multiLevelType w:val="multilevel"/>
    <w:tmpl w:val="9A8EDD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D462FB3"/>
    <w:multiLevelType w:val="hybridMultilevel"/>
    <w:tmpl w:val="3A08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9F0859"/>
    <w:multiLevelType w:val="multilevel"/>
    <w:tmpl w:val="F78A2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C7E05F7"/>
    <w:multiLevelType w:val="hybridMultilevel"/>
    <w:tmpl w:val="ECB09C38"/>
    <w:lvl w:ilvl="0" w:tplc="49B071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F16B81"/>
    <w:multiLevelType w:val="multilevel"/>
    <w:tmpl w:val="9A8EDD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4EE50F6"/>
    <w:multiLevelType w:val="multilevel"/>
    <w:tmpl w:val="9A8EDD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CFE08FE"/>
    <w:multiLevelType w:val="multilevel"/>
    <w:tmpl w:val="9A8EDD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17F6F16"/>
    <w:multiLevelType w:val="multilevel"/>
    <w:tmpl w:val="882C6C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4201F9"/>
    <w:multiLevelType w:val="hybridMultilevel"/>
    <w:tmpl w:val="B896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D338C8"/>
    <w:multiLevelType w:val="hybridMultilevel"/>
    <w:tmpl w:val="F698E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2C0964"/>
    <w:multiLevelType w:val="multilevel"/>
    <w:tmpl w:val="BE6A5E84"/>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7E2C223A"/>
    <w:multiLevelType w:val="multilevel"/>
    <w:tmpl w:val="8A5439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47835547">
    <w:abstractNumId w:val="16"/>
  </w:num>
  <w:num w:numId="2" w16cid:durableId="1260601059">
    <w:abstractNumId w:val="12"/>
  </w:num>
  <w:num w:numId="3" w16cid:durableId="767579019">
    <w:abstractNumId w:val="3"/>
  </w:num>
  <w:num w:numId="4" w16cid:durableId="13195988">
    <w:abstractNumId w:val="20"/>
  </w:num>
  <w:num w:numId="5" w16cid:durableId="1186597197">
    <w:abstractNumId w:val="14"/>
  </w:num>
  <w:num w:numId="6" w16cid:durableId="325285985">
    <w:abstractNumId w:val="5"/>
  </w:num>
  <w:num w:numId="7" w16cid:durableId="296571239">
    <w:abstractNumId w:val="9"/>
  </w:num>
  <w:num w:numId="8" w16cid:durableId="38632091">
    <w:abstractNumId w:val="6"/>
  </w:num>
  <w:num w:numId="9" w16cid:durableId="1256325337">
    <w:abstractNumId w:val="4"/>
  </w:num>
  <w:num w:numId="10" w16cid:durableId="818116110">
    <w:abstractNumId w:val="24"/>
  </w:num>
  <w:num w:numId="11" w16cid:durableId="970935802">
    <w:abstractNumId w:val="25"/>
  </w:num>
  <w:num w:numId="12" w16cid:durableId="2080710434">
    <w:abstractNumId w:val="21"/>
  </w:num>
  <w:num w:numId="13" w16cid:durableId="1388645626">
    <w:abstractNumId w:val="23"/>
  </w:num>
  <w:num w:numId="14" w16cid:durableId="396786870">
    <w:abstractNumId w:val="10"/>
  </w:num>
  <w:num w:numId="15" w16cid:durableId="2016221856">
    <w:abstractNumId w:val="17"/>
  </w:num>
  <w:num w:numId="16" w16cid:durableId="1542791781">
    <w:abstractNumId w:val="7"/>
  </w:num>
  <w:num w:numId="17" w16cid:durableId="1327705768">
    <w:abstractNumId w:val="2"/>
  </w:num>
  <w:num w:numId="18" w16cid:durableId="571234578">
    <w:abstractNumId w:val="18"/>
  </w:num>
  <w:num w:numId="19" w16cid:durableId="1402407561">
    <w:abstractNumId w:val="19"/>
  </w:num>
  <w:num w:numId="20" w16cid:durableId="1424838123">
    <w:abstractNumId w:val="1"/>
  </w:num>
  <w:num w:numId="21" w16cid:durableId="1369724484">
    <w:abstractNumId w:val="8"/>
  </w:num>
  <w:num w:numId="22" w16cid:durableId="738208691">
    <w:abstractNumId w:val="11"/>
  </w:num>
  <w:num w:numId="23" w16cid:durableId="404913295">
    <w:abstractNumId w:val="13"/>
  </w:num>
  <w:num w:numId="24" w16cid:durableId="878051844">
    <w:abstractNumId w:val="22"/>
  </w:num>
  <w:num w:numId="25" w16cid:durableId="1908150325">
    <w:abstractNumId w:val="0"/>
  </w:num>
  <w:num w:numId="26" w16cid:durableId="6659859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CF4"/>
    <w:rsid w:val="00004284"/>
    <w:rsid w:val="00004414"/>
    <w:rsid w:val="00004858"/>
    <w:rsid w:val="00004E69"/>
    <w:rsid w:val="00005898"/>
    <w:rsid w:val="000148E3"/>
    <w:rsid w:val="000178CF"/>
    <w:rsid w:val="00021C55"/>
    <w:rsid w:val="0002420B"/>
    <w:rsid w:val="00025AF2"/>
    <w:rsid w:val="00026D95"/>
    <w:rsid w:val="00030100"/>
    <w:rsid w:val="00032052"/>
    <w:rsid w:val="00032487"/>
    <w:rsid w:val="0003255F"/>
    <w:rsid w:val="000411EC"/>
    <w:rsid w:val="0004390C"/>
    <w:rsid w:val="00044F13"/>
    <w:rsid w:val="000511E6"/>
    <w:rsid w:val="00056B23"/>
    <w:rsid w:val="00057E90"/>
    <w:rsid w:val="000603DF"/>
    <w:rsid w:val="00064DC7"/>
    <w:rsid w:val="00065D6F"/>
    <w:rsid w:val="00066F28"/>
    <w:rsid w:val="0006708C"/>
    <w:rsid w:val="00073B6F"/>
    <w:rsid w:val="0007670A"/>
    <w:rsid w:val="000831A9"/>
    <w:rsid w:val="0009076F"/>
    <w:rsid w:val="000922A7"/>
    <w:rsid w:val="00092DF2"/>
    <w:rsid w:val="00094332"/>
    <w:rsid w:val="000B3BAE"/>
    <w:rsid w:val="000B558C"/>
    <w:rsid w:val="000B5A29"/>
    <w:rsid w:val="000C4ACF"/>
    <w:rsid w:val="000C5142"/>
    <w:rsid w:val="000D3BE9"/>
    <w:rsid w:val="000E503F"/>
    <w:rsid w:val="000E6A6A"/>
    <w:rsid w:val="000E6F79"/>
    <w:rsid w:val="000F0A96"/>
    <w:rsid w:val="000F28E5"/>
    <w:rsid w:val="000F4B15"/>
    <w:rsid w:val="000F4EDB"/>
    <w:rsid w:val="00103105"/>
    <w:rsid w:val="001042B2"/>
    <w:rsid w:val="0010618E"/>
    <w:rsid w:val="00111508"/>
    <w:rsid w:val="00116499"/>
    <w:rsid w:val="00117C6F"/>
    <w:rsid w:val="00122B27"/>
    <w:rsid w:val="0012396F"/>
    <w:rsid w:val="001244AE"/>
    <w:rsid w:val="0013335C"/>
    <w:rsid w:val="00145735"/>
    <w:rsid w:val="00145DDB"/>
    <w:rsid w:val="0014798E"/>
    <w:rsid w:val="00153B47"/>
    <w:rsid w:val="001545CC"/>
    <w:rsid w:val="0015487F"/>
    <w:rsid w:val="0015506C"/>
    <w:rsid w:val="00155364"/>
    <w:rsid w:val="001566C3"/>
    <w:rsid w:val="00175999"/>
    <w:rsid w:val="00183F0C"/>
    <w:rsid w:val="00185A25"/>
    <w:rsid w:val="001902B1"/>
    <w:rsid w:val="00191D30"/>
    <w:rsid w:val="00193CD4"/>
    <w:rsid w:val="001960D9"/>
    <w:rsid w:val="001A2EC5"/>
    <w:rsid w:val="001A58AD"/>
    <w:rsid w:val="001A6DA9"/>
    <w:rsid w:val="001B770C"/>
    <w:rsid w:val="001C029D"/>
    <w:rsid w:val="001C03BE"/>
    <w:rsid w:val="001C2BAF"/>
    <w:rsid w:val="001C37C5"/>
    <w:rsid w:val="001C4A23"/>
    <w:rsid w:val="001C581B"/>
    <w:rsid w:val="001C5D43"/>
    <w:rsid w:val="001D57D7"/>
    <w:rsid w:val="001E0EF7"/>
    <w:rsid w:val="001E1823"/>
    <w:rsid w:val="001E39C4"/>
    <w:rsid w:val="001F197B"/>
    <w:rsid w:val="001F3466"/>
    <w:rsid w:val="001F6C75"/>
    <w:rsid w:val="0020553B"/>
    <w:rsid w:val="00215F73"/>
    <w:rsid w:val="0021629B"/>
    <w:rsid w:val="00216492"/>
    <w:rsid w:val="0022261A"/>
    <w:rsid w:val="00223B9C"/>
    <w:rsid w:val="00223C4D"/>
    <w:rsid w:val="00226511"/>
    <w:rsid w:val="00230723"/>
    <w:rsid w:val="00231D02"/>
    <w:rsid w:val="002349BE"/>
    <w:rsid w:val="002407ED"/>
    <w:rsid w:val="002413AD"/>
    <w:rsid w:val="002418D8"/>
    <w:rsid w:val="00243E99"/>
    <w:rsid w:val="00246E15"/>
    <w:rsid w:val="00251D83"/>
    <w:rsid w:val="00256B3B"/>
    <w:rsid w:val="002636A7"/>
    <w:rsid w:val="00267746"/>
    <w:rsid w:val="00270514"/>
    <w:rsid w:val="00274624"/>
    <w:rsid w:val="00284E13"/>
    <w:rsid w:val="002901F6"/>
    <w:rsid w:val="0029221A"/>
    <w:rsid w:val="002924EB"/>
    <w:rsid w:val="00294C1C"/>
    <w:rsid w:val="00294D91"/>
    <w:rsid w:val="002A0C5F"/>
    <w:rsid w:val="002A0FC9"/>
    <w:rsid w:val="002A1633"/>
    <w:rsid w:val="002A2720"/>
    <w:rsid w:val="002A669D"/>
    <w:rsid w:val="002A7CEA"/>
    <w:rsid w:val="002B1FFF"/>
    <w:rsid w:val="002B2777"/>
    <w:rsid w:val="002C2D28"/>
    <w:rsid w:val="002C37F7"/>
    <w:rsid w:val="002C59FE"/>
    <w:rsid w:val="002C6A72"/>
    <w:rsid w:val="002D230A"/>
    <w:rsid w:val="002D2C64"/>
    <w:rsid w:val="002D5FBF"/>
    <w:rsid w:val="002E721B"/>
    <w:rsid w:val="002F3AAF"/>
    <w:rsid w:val="002F5C05"/>
    <w:rsid w:val="002F6A5E"/>
    <w:rsid w:val="0030065A"/>
    <w:rsid w:val="003026FF"/>
    <w:rsid w:val="0030613D"/>
    <w:rsid w:val="00310273"/>
    <w:rsid w:val="0031385D"/>
    <w:rsid w:val="00314A8B"/>
    <w:rsid w:val="00315008"/>
    <w:rsid w:val="0032306A"/>
    <w:rsid w:val="003256F8"/>
    <w:rsid w:val="00335B01"/>
    <w:rsid w:val="003410AC"/>
    <w:rsid w:val="0034414F"/>
    <w:rsid w:val="00344F6E"/>
    <w:rsid w:val="003454DC"/>
    <w:rsid w:val="00345944"/>
    <w:rsid w:val="00347824"/>
    <w:rsid w:val="00353AC3"/>
    <w:rsid w:val="003542F3"/>
    <w:rsid w:val="00356C4D"/>
    <w:rsid w:val="00362462"/>
    <w:rsid w:val="003748C0"/>
    <w:rsid w:val="00375229"/>
    <w:rsid w:val="00376047"/>
    <w:rsid w:val="00377498"/>
    <w:rsid w:val="00380848"/>
    <w:rsid w:val="00385A4F"/>
    <w:rsid w:val="00390870"/>
    <w:rsid w:val="0039147A"/>
    <w:rsid w:val="0039401A"/>
    <w:rsid w:val="003941B4"/>
    <w:rsid w:val="00396186"/>
    <w:rsid w:val="00397730"/>
    <w:rsid w:val="003A3BEC"/>
    <w:rsid w:val="003B08C0"/>
    <w:rsid w:val="003C5047"/>
    <w:rsid w:val="003C58FE"/>
    <w:rsid w:val="003C7680"/>
    <w:rsid w:val="003D3027"/>
    <w:rsid w:val="003E3E42"/>
    <w:rsid w:val="003F1682"/>
    <w:rsid w:val="00407045"/>
    <w:rsid w:val="00410E67"/>
    <w:rsid w:val="0041432D"/>
    <w:rsid w:val="00417590"/>
    <w:rsid w:val="00420F5B"/>
    <w:rsid w:val="004239FD"/>
    <w:rsid w:val="00424A7A"/>
    <w:rsid w:val="004270B9"/>
    <w:rsid w:val="00427456"/>
    <w:rsid w:val="004275DD"/>
    <w:rsid w:val="0043458C"/>
    <w:rsid w:val="00437B27"/>
    <w:rsid w:val="00444713"/>
    <w:rsid w:val="0044669A"/>
    <w:rsid w:val="0045231B"/>
    <w:rsid w:val="0045727B"/>
    <w:rsid w:val="00460859"/>
    <w:rsid w:val="00461F7B"/>
    <w:rsid w:val="0046283C"/>
    <w:rsid w:val="004648C1"/>
    <w:rsid w:val="00481EE4"/>
    <w:rsid w:val="00483D3D"/>
    <w:rsid w:val="0048644C"/>
    <w:rsid w:val="0049085E"/>
    <w:rsid w:val="004941B4"/>
    <w:rsid w:val="00496DF3"/>
    <w:rsid w:val="004A06E8"/>
    <w:rsid w:val="004A185E"/>
    <w:rsid w:val="004A64A6"/>
    <w:rsid w:val="004B0361"/>
    <w:rsid w:val="004B243D"/>
    <w:rsid w:val="004B7AD9"/>
    <w:rsid w:val="004C0212"/>
    <w:rsid w:val="004C23F4"/>
    <w:rsid w:val="004C2413"/>
    <w:rsid w:val="004C75F8"/>
    <w:rsid w:val="004D0140"/>
    <w:rsid w:val="004E18A6"/>
    <w:rsid w:val="004E54E5"/>
    <w:rsid w:val="004E5985"/>
    <w:rsid w:val="004E5C84"/>
    <w:rsid w:val="004E6951"/>
    <w:rsid w:val="004F4F90"/>
    <w:rsid w:val="004F6311"/>
    <w:rsid w:val="004F7CD1"/>
    <w:rsid w:val="004F7E3E"/>
    <w:rsid w:val="005001CC"/>
    <w:rsid w:val="00504464"/>
    <w:rsid w:val="005077E4"/>
    <w:rsid w:val="0051302A"/>
    <w:rsid w:val="00513E8E"/>
    <w:rsid w:val="00515146"/>
    <w:rsid w:val="005202DF"/>
    <w:rsid w:val="00523205"/>
    <w:rsid w:val="00525B35"/>
    <w:rsid w:val="00534696"/>
    <w:rsid w:val="00536107"/>
    <w:rsid w:val="00536422"/>
    <w:rsid w:val="0053663E"/>
    <w:rsid w:val="00543D4B"/>
    <w:rsid w:val="00544D79"/>
    <w:rsid w:val="00545643"/>
    <w:rsid w:val="0055703B"/>
    <w:rsid w:val="00577544"/>
    <w:rsid w:val="00577DD2"/>
    <w:rsid w:val="00580835"/>
    <w:rsid w:val="00581769"/>
    <w:rsid w:val="0058549B"/>
    <w:rsid w:val="00587888"/>
    <w:rsid w:val="00587B27"/>
    <w:rsid w:val="00592DAF"/>
    <w:rsid w:val="00593828"/>
    <w:rsid w:val="00594E85"/>
    <w:rsid w:val="0059532C"/>
    <w:rsid w:val="0059630A"/>
    <w:rsid w:val="005A06AF"/>
    <w:rsid w:val="005A6A0D"/>
    <w:rsid w:val="005A724A"/>
    <w:rsid w:val="005B242A"/>
    <w:rsid w:val="005B2E9C"/>
    <w:rsid w:val="005B3927"/>
    <w:rsid w:val="005B6666"/>
    <w:rsid w:val="005C12FB"/>
    <w:rsid w:val="005C2F07"/>
    <w:rsid w:val="005D061B"/>
    <w:rsid w:val="005D1E3F"/>
    <w:rsid w:val="005E3EC2"/>
    <w:rsid w:val="005E4A1B"/>
    <w:rsid w:val="005E5399"/>
    <w:rsid w:val="005F4416"/>
    <w:rsid w:val="00604C41"/>
    <w:rsid w:val="006218FF"/>
    <w:rsid w:val="00623C63"/>
    <w:rsid w:val="0063043C"/>
    <w:rsid w:val="00633A82"/>
    <w:rsid w:val="00643BA0"/>
    <w:rsid w:val="00647023"/>
    <w:rsid w:val="0065109C"/>
    <w:rsid w:val="0065141F"/>
    <w:rsid w:val="00654F04"/>
    <w:rsid w:val="0066060B"/>
    <w:rsid w:val="00660957"/>
    <w:rsid w:val="00662BE5"/>
    <w:rsid w:val="006631E7"/>
    <w:rsid w:val="00667AA6"/>
    <w:rsid w:val="00672D48"/>
    <w:rsid w:val="00674E48"/>
    <w:rsid w:val="00676BFA"/>
    <w:rsid w:val="006841E3"/>
    <w:rsid w:val="006910F2"/>
    <w:rsid w:val="00693F59"/>
    <w:rsid w:val="00696839"/>
    <w:rsid w:val="006A1943"/>
    <w:rsid w:val="006A1C0E"/>
    <w:rsid w:val="006A7150"/>
    <w:rsid w:val="006B0E6E"/>
    <w:rsid w:val="006B6524"/>
    <w:rsid w:val="006C1CDB"/>
    <w:rsid w:val="006C4C45"/>
    <w:rsid w:val="006C608A"/>
    <w:rsid w:val="006E23B9"/>
    <w:rsid w:val="006E3258"/>
    <w:rsid w:val="006F3F87"/>
    <w:rsid w:val="006F6D50"/>
    <w:rsid w:val="006F7721"/>
    <w:rsid w:val="0070472D"/>
    <w:rsid w:val="00712E0D"/>
    <w:rsid w:val="00715490"/>
    <w:rsid w:val="00726953"/>
    <w:rsid w:val="00731A36"/>
    <w:rsid w:val="00731D15"/>
    <w:rsid w:val="00741DCF"/>
    <w:rsid w:val="007476C5"/>
    <w:rsid w:val="0075789C"/>
    <w:rsid w:val="00762E80"/>
    <w:rsid w:val="00766968"/>
    <w:rsid w:val="00771763"/>
    <w:rsid w:val="007727E5"/>
    <w:rsid w:val="0077748C"/>
    <w:rsid w:val="00782127"/>
    <w:rsid w:val="00783044"/>
    <w:rsid w:val="007859F8"/>
    <w:rsid w:val="00796F88"/>
    <w:rsid w:val="00797551"/>
    <w:rsid w:val="007A0E36"/>
    <w:rsid w:val="007A26ED"/>
    <w:rsid w:val="007B3B63"/>
    <w:rsid w:val="007B6542"/>
    <w:rsid w:val="007B681A"/>
    <w:rsid w:val="007C11AF"/>
    <w:rsid w:val="007C5A36"/>
    <w:rsid w:val="007D32A5"/>
    <w:rsid w:val="007D7B72"/>
    <w:rsid w:val="007E3FE8"/>
    <w:rsid w:val="007E415D"/>
    <w:rsid w:val="007F264F"/>
    <w:rsid w:val="007F2BC5"/>
    <w:rsid w:val="007F3986"/>
    <w:rsid w:val="007F51A0"/>
    <w:rsid w:val="007F7F72"/>
    <w:rsid w:val="008105D5"/>
    <w:rsid w:val="0081529D"/>
    <w:rsid w:val="008177AD"/>
    <w:rsid w:val="00817B49"/>
    <w:rsid w:val="0083027A"/>
    <w:rsid w:val="00831334"/>
    <w:rsid w:val="00832161"/>
    <w:rsid w:val="00832AC3"/>
    <w:rsid w:val="00832C03"/>
    <w:rsid w:val="00834B52"/>
    <w:rsid w:val="008369DE"/>
    <w:rsid w:val="00836B10"/>
    <w:rsid w:val="00840513"/>
    <w:rsid w:val="0084126F"/>
    <w:rsid w:val="0084485C"/>
    <w:rsid w:val="0084627E"/>
    <w:rsid w:val="00847C41"/>
    <w:rsid w:val="00851036"/>
    <w:rsid w:val="00851D5A"/>
    <w:rsid w:val="00860685"/>
    <w:rsid w:val="008631A6"/>
    <w:rsid w:val="00863E31"/>
    <w:rsid w:val="00865E05"/>
    <w:rsid w:val="00866490"/>
    <w:rsid w:val="008705A2"/>
    <w:rsid w:val="00871807"/>
    <w:rsid w:val="008743F5"/>
    <w:rsid w:val="00874976"/>
    <w:rsid w:val="00875C5A"/>
    <w:rsid w:val="00890144"/>
    <w:rsid w:val="008A30B3"/>
    <w:rsid w:val="008A35C4"/>
    <w:rsid w:val="008B2129"/>
    <w:rsid w:val="008B2E44"/>
    <w:rsid w:val="008B394C"/>
    <w:rsid w:val="008B694B"/>
    <w:rsid w:val="008B6CB9"/>
    <w:rsid w:val="008C145A"/>
    <w:rsid w:val="008C2232"/>
    <w:rsid w:val="008C43E4"/>
    <w:rsid w:val="008C71C8"/>
    <w:rsid w:val="008C7380"/>
    <w:rsid w:val="008E0ED7"/>
    <w:rsid w:val="008E18C8"/>
    <w:rsid w:val="008E303D"/>
    <w:rsid w:val="008F360A"/>
    <w:rsid w:val="008F3C06"/>
    <w:rsid w:val="008F4CA0"/>
    <w:rsid w:val="00900602"/>
    <w:rsid w:val="00906BC4"/>
    <w:rsid w:val="00912736"/>
    <w:rsid w:val="00920B9C"/>
    <w:rsid w:val="009246AB"/>
    <w:rsid w:val="00925DB1"/>
    <w:rsid w:val="00926CC9"/>
    <w:rsid w:val="00927E21"/>
    <w:rsid w:val="00933DD1"/>
    <w:rsid w:val="00940407"/>
    <w:rsid w:val="00943291"/>
    <w:rsid w:val="009438DB"/>
    <w:rsid w:val="009439D6"/>
    <w:rsid w:val="009446BC"/>
    <w:rsid w:val="009448E3"/>
    <w:rsid w:val="0095038F"/>
    <w:rsid w:val="00960191"/>
    <w:rsid w:val="009619E2"/>
    <w:rsid w:val="00962B4C"/>
    <w:rsid w:val="00971E90"/>
    <w:rsid w:val="0097398F"/>
    <w:rsid w:val="0097494D"/>
    <w:rsid w:val="009802B6"/>
    <w:rsid w:val="00991512"/>
    <w:rsid w:val="00995192"/>
    <w:rsid w:val="00996A9E"/>
    <w:rsid w:val="009A11B5"/>
    <w:rsid w:val="009A4495"/>
    <w:rsid w:val="009A7982"/>
    <w:rsid w:val="009B5DB6"/>
    <w:rsid w:val="009C1352"/>
    <w:rsid w:val="009C3C90"/>
    <w:rsid w:val="009C461C"/>
    <w:rsid w:val="009C48FC"/>
    <w:rsid w:val="009C52FD"/>
    <w:rsid w:val="009C6C06"/>
    <w:rsid w:val="009C7277"/>
    <w:rsid w:val="009D0F90"/>
    <w:rsid w:val="009D2C27"/>
    <w:rsid w:val="009D2E62"/>
    <w:rsid w:val="009E2CB7"/>
    <w:rsid w:val="009E3342"/>
    <w:rsid w:val="009E4B52"/>
    <w:rsid w:val="009E524D"/>
    <w:rsid w:val="009E62C5"/>
    <w:rsid w:val="009F434B"/>
    <w:rsid w:val="009F5372"/>
    <w:rsid w:val="009F7311"/>
    <w:rsid w:val="00A030B4"/>
    <w:rsid w:val="00A03E62"/>
    <w:rsid w:val="00A11B50"/>
    <w:rsid w:val="00A1218B"/>
    <w:rsid w:val="00A12DF2"/>
    <w:rsid w:val="00A15507"/>
    <w:rsid w:val="00A205EF"/>
    <w:rsid w:val="00A230FA"/>
    <w:rsid w:val="00A23696"/>
    <w:rsid w:val="00A2594F"/>
    <w:rsid w:val="00A26711"/>
    <w:rsid w:val="00A308EA"/>
    <w:rsid w:val="00A32203"/>
    <w:rsid w:val="00A32834"/>
    <w:rsid w:val="00A46D18"/>
    <w:rsid w:val="00A50048"/>
    <w:rsid w:val="00A52929"/>
    <w:rsid w:val="00A537B4"/>
    <w:rsid w:val="00A54125"/>
    <w:rsid w:val="00A55430"/>
    <w:rsid w:val="00A627D3"/>
    <w:rsid w:val="00A653D3"/>
    <w:rsid w:val="00A66647"/>
    <w:rsid w:val="00A73C9E"/>
    <w:rsid w:val="00A757A7"/>
    <w:rsid w:val="00A77C3E"/>
    <w:rsid w:val="00A81EA2"/>
    <w:rsid w:val="00A83AF6"/>
    <w:rsid w:val="00A83C62"/>
    <w:rsid w:val="00A83E13"/>
    <w:rsid w:val="00A90B8A"/>
    <w:rsid w:val="00A94790"/>
    <w:rsid w:val="00A97A2A"/>
    <w:rsid w:val="00AA19CA"/>
    <w:rsid w:val="00AB1E39"/>
    <w:rsid w:val="00AB5E57"/>
    <w:rsid w:val="00AC054D"/>
    <w:rsid w:val="00AC0E2E"/>
    <w:rsid w:val="00AC2ABF"/>
    <w:rsid w:val="00AC766A"/>
    <w:rsid w:val="00AD2A1C"/>
    <w:rsid w:val="00AD5F73"/>
    <w:rsid w:val="00AE4636"/>
    <w:rsid w:val="00AE4F07"/>
    <w:rsid w:val="00AE788B"/>
    <w:rsid w:val="00AF2A6C"/>
    <w:rsid w:val="00AF7371"/>
    <w:rsid w:val="00B01EFF"/>
    <w:rsid w:val="00B04651"/>
    <w:rsid w:val="00B0778C"/>
    <w:rsid w:val="00B222D7"/>
    <w:rsid w:val="00B2481C"/>
    <w:rsid w:val="00B27528"/>
    <w:rsid w:val="00B27D35"/>
    <w:rsid w:val="00B309F4"/>
    <w:rsid w:val="00B3147D"/>
    <w:rsid w:val="00B31E4F"/>
    <w:rsid w:val="00B34917"/>
    <w:rsid w:val="00B3695F"/>
    <w:rsid w:val="00B41C2D"/>
    <w:rsid w:val="00B46D04"/>
    <w:rsid w:val="00B52D59"/>
    <w:rsid w:val="00B60252"/>
    <w:rsid w:val="00B6323B"/>
    <w:rsid w:val="00B640E8"/>
    <w:rsid w:val="00B6721A"/>
    <w:rsid w:val="00B753F8"/>
    <w:rsid w:val="00B80CC9"/>
    <w:rsid w:val="00B818A9"/>
    <w:rsid w:val="00B8537A"/>
    <w:rsid w:val="00B9455A"/>
    <w:rsid w:val="00B96530"/>
    <w:rsid w:val="00BA01C7"/>
    <w:rsid w:val="00BA0CF1"/>
    <w:rsid w:val="00BB0143"/>
    <w:rsid w:val="00BB5C0B"/>
    <w:rsid w:val="00BB5DE2"/>
    <w:rsid w:val="00BB674F"/>
    <w:rsid w:val="00BB7343"/>
    <w:rsid w:val="00BD2611"/>
    <w:rsid w:val="00BD2930"/>
    <w:rsid w:val="00BD686A"/>
    <w:rsid w:val="00BE19FD"/>
    <w:rsid w:val="00BE47B8"/>
    <w:rsid w:val="00BE5E31"/>
    <w:rsid w:val="00BF1ADB"/>
    <w:rsid w:val="00BF22E1"/>
    <w:rsid w:val="00BF72B2"/>
    <w:rsid w:val="00C00CA9"/>
    <w:rsid w:val="00C041F8"/>
    <w:rsid w:val="00C14957"/>
    <w:rsid w:val="00C23155"/>
    <w:rsid w:val="00C23E65"/>
    <w:rsid w:val="00C2410B"/>
    <w:rsid w:val="00C335BA"/>
    <w:rsid w:val="00C46CD0"/>
    <w:rsid w:val="00C47583"/>
    <w:rsid w:val="00C51B20"/>
    <w:rsid w:val="00C61D98"/>
    <w:rsid w:val="00C62304"/>
    <w:rsid w:val="00C63DCE"/>
    <w:rsid w:val="00C723BB"/>
    <w:rsid w:val="00C745EC"/>
    <w:rsid w:val="00C75097"/>
    <w:rsid w:val="00C837CC"/>
    <w:rsid w:val="00C9055C"/>
    <w:rsid w:val="00C91739"/>
    <w:rsid w:val="00CA2610"/>
    <w:rsid w:val="00CA7630"/>
    <w:rsid w:val="00CB288F"/>
    <w:rsid w:val="00CB7696"/>
    <w:rsid w:val="00CD161D"/>
    <w:rsid w:val="00CD3D96"/>
    <w:rsid w:val="00CD61C6"/>
    <w:rsid w:val="00CE4A80"/>
    <w:rsid w:val="00CE5D68"/>
    <w:rsid w:val="00CE6DC3"/>
    <w:rsid w:val="00CF0E9E"/>
    <w:rsid w:val="00D07369"/>
    <w:rsid w:val="00D123FF"/>
    <w:rsid w:val="00D12754"/>
    <w:rsid w:val="00D13219"/>
    <w:rsid w:val="00D13FA5"/>
    <w:rsid w:val="00D14282"/>
    <w:rsid w:val="00D33224"/>
    <w:rsid w:val="00D378AB"/>
    <w:rsid w:val="00D438AE"/>
    <w:rsid w:val="00D44C16"/>
    <w:rsid w:val="00D47AA5"/>
    <w:rsid w:val="00D6174E"/>
    <w:rsid w:val="00D64DEB"/>
    <w:rsid w:val="00D66E3D"/>
    <w:rsid w:val="00D74CE8"/>
    <w:rsid w:val="00D76A61"/>
    <w:rsid w:val="00D802F5"/>
    <w:rsid w:val="00D80CD5"/>
    <w:rsid w:val="00D8218D"/>
    <w:rsid w:val="00D83008"/>
    <w:rsid w:val="00D83371"/>
    <w:rsid w:val="00D83395"/>
    <w:rsid w:val="00D85477"/>
    <w:rsid w:val="00D9630F"/>
    <w:rsid w:val="00DA01DD"/>
    <w:rsid w:val="00DA6873"/>
    <w:rsid w:val="00DA7416"/>
    <w:rsid w:val="00DB181A"/>
    <w:rsid w:val="00DB6AE2"/>
    <w:rsid w:val="00DB7C8B"/>
    <w:rsid w:val="00DB7D4B"/>
    <w:rsid w:val="00DC159A"/>
    <w:rsid w:val="00DC4747"/>
    <w:rsid w:val="00DC51A3"/>
    <w:rsid w:val="00DD2DB1"/>
    <w:rsid w:val="00DD45FC"/>
    <w:rsid w:val="00DD5778"/>
    <w:rsid w:val="00DD70B4"/>
    <w:rsid w:val="00DD74A4"/>
    <w:rsid w:val="00DE1E87"/>
    <w:rsid w:val="00DE3E87"/>
    <w:rsid w:val="00DF016E"/>
    <w:rsid w:val="00DF042F"/>
    <w:rsid w:val="00DF1307"/>
    <w:rsid w:val="00DF22C1"/>
    <w:rsid w:val="00DF3904"/>
    <w:rsid w:val="00DF6581"/>
    <w:rsid w:val="00DF6CF4"/>
    <w:rsid w:val="00DF6EB8"/>
    <w:rsid w:val="00E02830"/>
    <w:rsid w:val="00E05163"/>
    <w:rsid w:val="00E36F79"/>
    <w:rsid w:val="00E42302"/>
    <w:rsid w:val="00E42C9D"/>
    <w:rsid w:val="00E4455C"/>
    <w:rsid w:val="00E44836"/>
    <w:rsid w:val="00E46391"/>
    <w:rsid w:val="00E47F6B"/>
    <w:rsid w:val="00E609B2"/>
    <w:rsid w:val="00E67DEC"/>
    <w:rsid w:val="00E73C81"/>
    <w:rsid w:val="00E76D23"/>
    <w:rsid w:val="00E85F77"/>
    <w:rsid w:val="00E87020"/>
    <w:rsid w:val="00E90BAE"/>
    <w:rsid w:val="00E930A5"/>
    <w:rsid w:val="00EA0141"/>
    <w:rsid w:val="00EA1C76"/>
    <w:rsid w:val="00EB25C6"/>
    <w:rsid w:val="00EB5C78"/>
    <w:rsid w:val="00EB5FDE"/>
    <w:rsid w:val="00EB68C4"/>
    <w:rsid w:val="00EB73BC"/>
    <w:rsid w:val="00EC0292"/>
    <w:rsid w:val="00EC0C91"/>
    <w:rsid w:val="00EC22F5"/>
    <w:rsid w:val="00ED4529"/>
    <w:rsid w:val="00EF1C1A"/>
    <w:rsid w:val="00EF727E"/>
    <w:rsid w:val="00EF7C21"/>
    <w:rsid w:val="00F03847"/>
    <w:rsid w:val="00F03995"/>
    <w:rsid w:val="00F1496C"/>
    <w:rsid w:val="00F1496D"/>
    <w:rsid w:val="00F15877"/>
    <w:rsid w:val="00F17F83"/>
    <w:rsid w:val="00F2171A"/>
    <w:rsid w:val="00F25F90"/>
    <w:rsid w:val="00F30803"/>
    <w:rsid w:val="00F37B17"/>
    <w:rsid w:val="00F420CF"/>
    <w:rsid w:val="00F421E6"/>
    <w:rsid w:val="00F430D8"/>
    <w:rsid w:val="00F43953"/>
    <w:rsid w:val="00F470E6"/>
    <w:rsid w:val="00F52E22"/>
    <w:rsid w:val="00F55CA9"/>
    <w:rsid w:val="00F61632"/>
    <w:rsid w:val="00F62816"/>
    <w:rsid w:val="00F66FFE"/>
    <w:rsid w:val="00F73D49"/>
    <w:rsid w:val="00F773C3"/>
    <w:rsid w:val="00F86B3D"/>
    <w:rsid w:val="00F90371"/>
    <w:rsid w:val="00F90BFF"/>
    <w:rsid w:val="00F92BD7"/>
    <w:rsid w:val="00F95982"/>
    <w:rsid w:val="00FB1BBA"/>
    <w:rsid w:val="00FB72EE"/>
    <w:rsid w:val="00FC1E0E"/>
    <w:rsid w:val="00FC58B0"/>
    <w:rsid w:val="00FD0814"/>
    <w:rsid w:val="00FD7205"/>
    <w:rsid w:val="00FE0702"/>
    <w:rsid w:val="00FE27AE"/>
    <w:rsid w:val="00FE50F3"/>
    <w:rsid w:val="00FE57EE"/>
    <w:rsid w:val="00FE6287"/>
    <w:rsid w:val="00FF1E89"/>
    <w:rsid w:val="00FF5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DFF95"/>
  <w15:docId w15:val="{93C3D235-FD14-431B-81ED-FF5D9D0A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C"/>
  </w:style>
  <w:style w:type="paragraph" w:styleId="Heading1">
    <w:name w:val="heading 1"/>
    <w:basedOn w:val="Heading2"/>
    <w:next w:val="Normal"/>
    <w:link w:val="Heading1Char"/>
    <w:uiPriority w:val="9"/>
    <w:qFormat/>
    <w:rsid w:val="00A46D18"/>
    <w:pPr>
      <w:outlineLvl w:val="0"/>
    </w:pPr>
    <w:rPr>
      <w:color w:val="00B0F0"/>
      <w:sz w:val="30"/>
    </w:rPr>
  </w:style>
  <w:style w:type="paragraph" w:styleId="Heading2">
    <w:name w:val="heading 2"/>
    <w:basedOn w:val="Normal"/>
    <w:next w:val="Normal"/>
    <w:link w:val="Heading2Char"/>
    <w:uiPriority w:val="9"/>
    <w:unhideWhenUsed/>
    <w:qFormat/>
    <w:rsid w:val="00A46D18"/>
    <w:pPr>
      <w:outlineLvl w:val="1"/>
    </w:pPr>
    <w:rPr>
      <w:b/>
      <w:color w:val="7F6000"/>
      <w:sz w:val="26"/>
      <w:szCs w:val="26"/>
    </w:rPr>
  </w:style>
  <w:style w:type="paragraph" w:styleId="Heading3">
    <w:name w:val="heading 3"/>
    <w:basedOn w:val="Heading2"/>
    <w:next w:val="Normal"/>
    <w:link w:val="Heading3Char"/>
    <w:uiPriority w:val="9"/>
    <w:unhideWhenUsed/>
    <w:qFormat/>
    <w:rsid w:val="009D0F90"/>
    <w:pPr>
      <w:outlineLvl w:val="2"/>
    </w:pPr>
    <w:rPr>
      <w:lang w:val="es-GT"/>
    </w:rPr>
  </w:style>
  <w:style w:type="paragraph" w:styleId="Heading4">
    <w:name w:val="heading 4"/>
    <w:basedOn w:val="Normal"/>
    <w:next w:val="Normal"/>
    <w:link w:val="Heading4Char"/>
    <w:uiPriority w:val="9"/>
    <w:semiHidden/>
    <w:unhideWhenUsed/>
    <w:qFormat/>
    <w:rsid w:val="0005376C"/>
    <w:pPr>
      <w:pBdr>
        <w:top w:val="dotted" w:sz="6" w:space="2" w:color="4472C4" w:themeColor="accent1"/>
      </w:pBdr>
      <w:spacing w:before="20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5376C"/>
    <w:pPr>
      <w:pBdr>
        <w:bottom w:val="single" w:sz="6" w:space="1" w:color="4472C4" w:themeColor="accent1"/>
      </w:pBdr>
      <w:spacing w:before="20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5376C"/>
    <w:pPr>
      <w:pBdr>
        <w:bottom w:val="dotted" w:sz="6" w:space="1" w:color="4472C4" w:themeColor="accent1"/>
      </w:pBdr>
      <w:spacing w:before="20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5376C"/>
    <w:pPr>
      <w:spacing w:before="20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5376C"/>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05376C"/>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376C"/>
    <w:rPr>
      <w:rFonts w:asciiTheme="majorHAnsi" w:eastAsiaTheme="majorEastAsia" w:hAnsiTheme="majorHAnsi" w:cstheme="majorBidi"/>
      <w:caps/>
      <w:color w:val="4472C4" w:themeColor="accent1"/>
      <w:spacing w:val="10"/>
      <w:sz w:val="52"/>
      <w:szCs w:val="52"/>
    </w:rPr>
  </w:style>
  <w:style w:type="paragraph" w:styleId="ListParagraph">
    <w:name w:val="List Paragraph"/>
    <w:basedOn w:val="Normal"/>
    <w:uiPriority w:val="34"/>
    <w:qFormat/>
    <w:rsid w:val="00032758"/>
    <w:pPr>
      <w:ind w:left="720"/>
      <w:contextualSpacing/>
    </w:pPr>
  </w:style>
  <w:style w:type="character" w:customStyle="1" w:styleId="Heading2Char">
    <w:name w:val="Heading 2 Char"/>
    <w:basedOn w:val="DefaultParagraphFont"/>
    <w:link w:val="Heading2"/>
    <w:uiPriority w:val="9"/>
    <w:rsid w:val="00A46D18"/>
    <w:rPr>
      <w:b/>
      <w:color w:val="7F6000"/>
      <w:sz w:val="26"/>
      <w:szCs w:val="26"/>
    </w:rPr>
  </w:style>
  <w:style w:type="table" w:styleId="TableGrid">
    <w:name w:val="Table Grid"/>
    <w:basedOn w:val="TableNormal"/>
    <w:uiPriority w:val="39"/>
    <w:rsid w:val="00053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5376C"/>
    <w:rPr>
      <w:b/>
      <w:bCs/>
    </w:rPr>
  </w:style>
  <w:style w:type="character" w:customStyle="1" w:styleId="Heading1Char">
    <w:name w:val="Heading 1 Char"/>
    <w:basedOn w:val="DefaultParagraphFont"/>
    <w:link w:val="Heading1"/>
    <w:uiPriority w:val="9"/>
    <w:rsid w:val="00A46D18"/>
    <w:rPr>
      <w:b/>
      <w:color w:val="00B0F0"/>
      <w:sz w:val="30"/>
      <w:szCs w:val="26"/>
    </w:rPr>
  </w:style>
  <w:style w:type="character" w:customStyle="1" w:styleId="Heading3Char">
    <w:name w:val="Heading 3 Char"/>
    <w:basedOn w:val="DefaultParagraphFont"/>
    <w:link w:val="Heading3"/>
    <w:uiPriority w:val="9"/>
    <w:rsid w:val="009D0F90"/>
    <w:rPr>
      <w:b/>
      <w:color w:val="7F6000"/>
      <w:sz w:val="26"/>
      <w:szCs w:val="26"/>
      <w:lang w:val="es-GT"/>
    </w:rPr>
  </w:style>
  <w:style w:type="character" w:customStyle="1" w:styleId="Heading4Char">
    <w:name w:val="Heading 4 Char"/>
    <w:basedOn w:val="DefaultParagraphFont"/>
    <w:link w:val="Heading4"/>
    <w:uiPriority w:val="9"/>
    <w:semiHidden/>
    <w:rsid w:val="0005376C"/>
    <w:rPr>
      <w:caps/>
      <w:color w:val="2F5496" w:themeColor="accent1" w:themeShade="BF"/>
      <w:spacing w:val="10"/>
    </w:rPr>
  </w:style>
  <w:style w:type="character" w:customStyle="1" w:styleId="Heading5Char">
    <w:name w:val="Heading 5 Char"/>
    <w:basedOn w:val="DefaultParagraphFont"/>
    <w:link w:val="Heading5"/>
    <w:uiPriority w:val="9"/>
    <w:semiHidden/>
    <w:rsid w:val="0005376C"/>
    <w:rPr>
      <w:caps/>
      <w:color w:val="2F5496" w:themeColor="accent1" w:themeShade="BF"/>
      <w:spacing w:val="10"/>
    </w:rPr>
  </w:style>
  <w:style w:type="character" w:customStyle="1" w:styleId="Heading6Char">
    <w:name w:val="Heading 6 Char"/>
    <w:basedOn w:val="DefaultParagraphFont"/>
    <w:link w:val="Heading6"/>
    <w:uiPriority w:val="9"/>
    <w:semiHidden/>
    <w:rsid w:val="0005376C"/>
    <w:rPr>
      <w:caps/>
      <w:color w:val="2F5496" w:themeColor="accent1" w:themeShade="BF"/>
      <w:spacing w:val="10"/>
    </w:rPr>
  </w:style>
  <w:style w:type="character" w:customStyle="1" w:styleId="Heading7Char">
    <w:name w:val="Heading 7 Char"/>
    <w:basedOn w:val="DefaultParagraphFont"/>
    <w:link w:val="Heading7"/>
    <w:uiPriority w:val="9"/>
    <w:semiHidden/>
    <w:rsid w:val="0005376C"/>
    <w:rPr>
      <w:caps/>
      <w:color w:val="2F5496" w:themeColor="accent1" w:themeShade="BF"/>
      <w:spacing w:val="10"/>
    </w:rPr>
  </w:style>
  <w:style w:type="character" w:customStyle="1" w:styleId="Heading8Char">
    <w:name w:val="Heading 8 Char"/>
    <w:basedOn w:val="DefaultParagraphFont"/>
    <w:link w:val="Heading8"/>
    <w:uiPriority w:val="9"/>
    <w:semiHidden/>
    <w:rsid w:val="0005376C"/>
    <w:rPr>
      <w:caps/>
      <w:spacing w:val="10"/>
      <w:sz w:val="18"/>
      <w:szCs w:val="18"/>
    </w:rPr>
  </w:style>
  <w:style w:type="character" w:customStyle="1" w:styleId="Heading9Char">
    <w:name w:val="Heading 9 Char"/>
    <w:basedOn w:val="DefaultParagraphFont"/>
    <w:link w:val="Heading9"/>
    <w:uiPriority w:val="9"/>
    <w:semiHidden/>
    <w:rsid w:val="0005376C"/>
    <w:rPr>
      <w:i/>
      <w:iCs/>
      <w:caps/>
      <w:spacing w:val="10"/>
      <w:sz w:val="18"/>
      <w:szCs w:val="18"/>
    </w:rPr>
  </w:style>
  <w:style w:type="paragraph" w:styleId="Caption">
    <w:name w:val="caption"/>
    <w:basedOn w:val="Normal"/>
    <w:next w:val="Normal"/>
    <w:uiPriority w:val="35"/>
    <w:unhideWhenUsed/>
    <w:qFormat/>
    <w:rsid w:val="0005376C"/>
    <w:rPr>
      <w:b/>
      <w:bCs/>
      <w:color w:val="2F5496" w:themeColor="accent1" w:themeShade="BF"/>
      <w:sz w:val="16"/>
      <w:szCs w:val="16"/>
    </w:rPr>
  </w:style>
  <w:style w:type="character" w:customStyle="1" w:styleId="TitleChar">
    <w:name w:val="Title Char"/>
    <w:basedOn w:val="DefaultParagraphFont"/>
    <w:link w:val="Title"/>
    <w:uiPriority w:val="10"/>
    <w:rsid w:val="0005376C"/>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pPr>
      <w:keepNext/>
      <w:keepLines/>
    </w:pPr>
    <w:rPr>
      <w:rFonts w:ascii="Open Sans SemiBold" w:eastAsia="Open Sans SemiBold" w:hAnsi="Open Sans SemiBold" w:cs="Open Sans SemiBold"/>
      <w:color w:val="0070C0"/>
      <w:sz w:val="24"/>
      <w:szCs w:val="24"/>
    </w:rPr>
  </w:style>
  <w:style w:type="character" w:customStyle="1" w:styleId="SubtitleChar">
    <w:name w:val="Subtitle Char"/>
    <w:basedOn w:val="DefaultParagraphFont"/>
    <w:link w:val="Subtitle"/>
    <w:uiPriority w:val="11"/>
    <w:rsid w:val="0005376C"/>
    <w:rPr>
      <w:caps/>
      <w:color w:val="595959" w:themeColor="text1" w:themeTint="A6"/>
      <w:spacing w:val="10"/>
      <w:sz w:val="21"/>
      <w:szCs w:val="21"/>
    </w:rPr>
  </w:style>
  <w:style w:type="character" w:styleId="Emphasis">
    <w:name w:val="Emphasis"/>
    <w:uiPriority w:val="20"/>
    <w:qFormat/>
    <w:rsid w:val="0005376C"/>
    <w:rPr>
      <w:caps/>
      <w:color w:val="1F3763" w:themeColor="accent1" w:themeShade="7F"/>
      <w:spacing w:val="5"/>
    </w:rPr>
  </w:style>
  <w:style w:type="paragraph" w:styleId="NoSpacing">
    <w:name w:val="No Spacing"/>
    <w:uiPriority w:val="1"/>
    <w:qFormat/>
    <w:rsid w:val="0005376C"/>
  </w:style>
  <w:style w:type="paragraph" w:styleId="Quote">
    <w:name w:val="Quote"/>
    <w:basedOn w:val="Normal"/>
    <w:next w:val="Normal"/>
    <w:link w:val="QuoteChar"/>
    <w:uiPriority w:val="29"/>
    <w:qFormat/>
    <w:rsid w:val="0005376C"/>
    <w:rPr>
      <w:i/>
      <w:iCs/>
      <w:sz w:val="24"/>
      <w:szCs w:val="24"/>
    </w:rPr>
  </w:style>
  <w:style w:type="character" w:customStyle="1" w:styleId="QuoteChar">
    <w:name w:val="Quote Char"/>
    <w:basedOn w:val="DefaultParagraphFont"/>
    <w:link w:val="Quote"/>
    <w:uiPriority w:val="29"/>
    <w:rsid w:val="0005376C"/>
    <w:rPr>
      <w:i/>
      <w:iCs/>
      <w:sz w:val="24"/>
      <w:szCs w:val="24"/>
    </w:rPr>
  </w:style>
  <w:style w:type="paragraph" w:styleId="IntenseQuote">
    <w:name w:val="Intense Quote"/>
    <w:basedOn w:val="Normal"/>
    <w:next w:val="Normal"/>
    <w:link w:val="IntenseQuoteChar"/>
    <w:uiPriority w:val="30"/>
    <w:qFormat/>
    <w:rsid w:val="0005376C"/>
    <w:pPr>
      <w:spacing w:before="240" w:after="240"/>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5376C"/>
    <w:rPr>
      <w:color w:val="4472C4" w:themeColor="accent1"/>
      <w:sz w:val="24"/>
      <w:szCs w:val="24"/>
    </w:rPr>
  </w:style>
  <w:style w:type="character" w:styleId="SubtleEmphasis">
    <w:name w:val="Subtle Emphasis"/>
    <w:uiPriority w:val="19"/>
    <w:qFormat/>
    <w:rsid w:val="0005376C"/>
    <w:rPr>
      <w:i/>
      <w:iCs/>
      <w:color w:val="1F3763" w:themeColor="accent1" w:themeShade="7F"/>
    </w:rPr>
  </w:style>
  <w:style w:type="character" w:styleId="IntenseEmphasis">
    <w:name w:val="Intense Emphasis"/>
    <w:uiPriority w:val="21"/>
    <w:qFormat/>
    <w:rsid w:val="0005376C"/>
    <w:rPr>
      <w:b/>
      <w:bCs/>
      <w:caps/>
      <w:color w:val="1F3763" w:themeColor="accent1" w:themeShade="7F"/>
      <w:spacing w:val="10"/>
    </w:rPr>
  </w:style>
  <w:style w:type="character" w:styleId="SubtleReference">
    <w:name w:val="Subtle Reference"/>
    <w:uiPriority w:val="31"/>
    <w:qFormat/>
    <w:rsid w:val="0005376C"/>
    <w:rPr>
      <w:b/>
      <w:bCs/>
      <w:color w:val="4472C4" w:themeColor="accent1"/>
    </w:rPr>
  </w:style>
  <w:style w:type="character" w:styleId="IntenseReference">
    <w:name w:val="Intense Reference"/>
    <w:uiPriority w:val="32"/>
    <w:qFormat/>
    <w:rsid w:val="0005376C"/>
    <w:rPr>
      <w:b/>
      <w:bCs/>
      <w:i/>
      <w:iCs/>
      <w:caps/>
      <w:color w:val="4472C4" w:themeColor="accent1"/>
    </w:rPr>
  </w:style>
  <w:style w:type="character" w:styleId="BookTitle">
    <w:name w:val="Book Title"/>
    <w:uiPriority w:val="33"/>
    <w:qFormat/>
    <w:rsid w:val="0005376C"/>
    <w:rPr>
      <w:b/>
      <w:bCs/>
      <w:i/>
      <w:iCs/>
      <w:spacing w:val="0"/>
    </w:rPr>
  </w:style>
  <w:style w:type="paragraph" w:styleId="TOCHeading">
    <w:name w:val="TOC Heading"/>
    <w:basedOn w:val="Heading1"/>
    <w:next w:val="Normal"/>
    <w:uiPriority w:val="39"/>
    <w:unhideWhenUsed/>
    <w:qFormat/>
    <w:rsid w:val="0005376C"/>
    <w:pPr>
      <w:outlineLvl w:val="9"/>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A19CA"/>
    <w:pPr>
      <w:jc w:val="left"/>
    </w:pPr>
  </w:style>
  <w:style w:type="paragraph" w:styleId="CommentSubject">
    <w:name w:val="annotation subject"/>
    <w:basedOn w:val="CommentText"/>
    <w:next w:val="CommentText"/>
    <w:link w:val="CommentSubjectChar"/>
    <w:uiPriority w:val="99"/>
    <w:semiHidden/>
    <w:unhideWhenUsed/>
    <w:rsid w:val="00AA19CA"/>
    <w:rPr>
      <w:b/>
      <w:bCs/>
    </w:rPr>
  </w:style>
  <w:style w:type="character" w:customStyle="1" w:styleId="CommentSubjectChar">
    <w:name w:val="Comment Subject Char"/>
    <w:basedOn w:val="CommentTextChar"/>
    <w:link w:val="CommentSubject"/>
    <w:uiPriority w:val="99"/>
    <w:semiHidden/>
    <w:rsid w:val="00AA19CA"/>
    <w:rPr>
      <w:b/>
      <w:bCs/>
    </w:rPr>
  </w:style>
  <w:style w:type="paragraph" w:styleId="Header">
    <w:name w:val="header"/>
    <w:basedOn w:val="Normal"/>
    <w:link w:val="HeaderChar"/>
    <w:uiPriority w:val="99"/>
    <w:unhideWhenUsed/>
    <w:rsid w:val="00461F7B"/>
    <w:pPr>
      <w:tabs>
        <w:tab w:val="center" w:pos="4680"/>
        <w:tab w:val="right" w:pos="9360"/>
      </w:tabs>
    </w:pPr>
  </w:style>
  <w:style w:type="character" w:customStyle="1" w:styleId="HeaderChar">
    <w:name w:val="Header Char"/>
    <w:basedOn w:val="DefaultParagraphFont"/>
    <w:link w:val="Header"/>
    <w:uiPriority w:val="99"/>
    <w:rsid w:val="00461F7B"/>
  </w:style>
  <w:style w:type="paragraph" w:styleId="Footer">
    <w:name w:val="footer"/>
    <w:basedOn w:val="Normal"/>
    <w:link w:val="FooterChar"/>
    <w:uiPriority w:val="99"/>
    <w:unhideWhenUsed/>
    <w:rsid w:val="00461F7B"/>
    <w:pPr>
      <w:tabs>
        <w:tab w:val="center" w:pos="4680"/>
        <w:tab w:val="right" w:pos="9360"/>
      </w:tabs>
    </w:pPr>
  </w:style>
  <w:style w:type="character" w:customStyle="1" w:styleId="FooterChar">
    <w:name w:val="Footer Char"/>
    <w:basedOn w:val="DefaultParagraphFont"/>
    <w:link w:val="Footer"/>
    <w:uiPriority w:val="99"/>
    <w:rsid w:val="00461F7B"/>
  </w:style>
  <w:style w:type="paragraph" w:styleId="TOC2">
    <w:name w:val="toc 2"/>
    <w:basedOn w:val="Normal"/>
    <w:next w:val="Normal"/>
    <w:autoRedefine/>
    <w:uiPriority w:val="39"/>
    <w:unhideWhenUsed/>
    <w:rsid w:val="00274624"/>
    <w:pPr>
      <w:spacing w:after="100" w:line="259" w:lineRule="auto"/>
      <w:ind w:left="220"/>
      <w:jc w:val="left"/>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03255F"/>
    <w:pPr>
      <w:tabs>
        <w:tab w:val="right" w:leader="dot" w:pos="9350"/>
      </w:tabs>
      <w:jc w:val="left"/>
    </w:pPr>
    <w:rPr>
      <w:rFonts w:asciiTheme="minorHAnsi" w:eastAsiaTheme="minorEastAsia" w:hAnsiTheme="minorHAnsi" w:cs="Times New Roman"/>
      <w:b/>
      <w:bCs/>
      <w:noProof/>
      <w:sz w:val="22"/>
      <w:szCs w:val="22"/>
      <w:lang w:val="en-US"/>
    </w:rPr>
  </w:style>
  <w:style w:type="paragraph" w:styleId="TOC3">
    <w:name w:val="toc 3"/>
    <w:basedOn w:val="Normal"/>
    <w:next w:val="Normal"/>
    <w:autoRedefine/>
    <w:uiPriority w:val="39"/>
    <w:unhideWhenUsed/>
    <w:rsid w:val="00274624"/>
    <w:pPr>
      <w:spacing w:after="100" w:line="259" w:lineRule="auto"/>
      <w:ind w:left="440"/>
      <w:jc w:val="left"/>
    </w:pPr>
    <w:rPr>
      <w:rFonts w:asciiTheme="minorHAnsi" w:eastAsiaTheme="minorEastAsia" w:hAnsiTheme="minorHAnsi" w:cs="Times New Roman"/>
      <w:sz w:val="22"/>
      <w:szCs w:val="22"/>
      <w:lang w:val="en-US"/>
    </w:rPr>
  </w:style>
  <w:style w:type="character" w:styleId="Hyperlink">
    <w:name w:val="Hyperlink"/>
    <w:basedOn w:val="DefaultParagraphFont"/>
    <w:uiPriority w:val="99"/>
    <w:unhideWhenUsed/>
    <w:rsid w:val="00274624"/>
    <w:rPr>
      <w:color w:val="0563C1" w:themeColor="hyperlink"/>
      <w:u w:val="single"/>
    </w:rPr>
  </w:style>
  <w:style w:type="character" w:styleId="UnresolvedMention">
    <w:name w:val="Unresolved Mention"/>
    <w:basedOn w:val="DefaultParagraphFont"/>
    <w:uiPriority w:val="99"/>
    <w:semiHidden/>
    <w:unhideWhenUsed/>
    <w:rsid w:val="009F7311"/>
    <w:rPr>
      <w:color w:val="605E5C"/>
      <w:shd w:val="clear" w:color="auto" w:fill="E1DFDD"/>
    </w:rPr>
  </w:style>
  <w:style w:type="paragraph" w:styleId="FootnoteText">
    <w:name w:val="footnote text"/>
    <w:basedOn w:val="Normal"/>
    <w:link w:val="FootnoteTextChar"/>
    <w:uiPriority w:val="99"/>
    <w:semiHidden/>
    <w:unhideWhenUsed/>
    <w:rsid w:val="0015487F"/>
  </w:style>
  <w:style w:type="character" w:customStyle="1" w:styleId="FootnoteTextChar">
    <w:name w:val="Footnote Text Char"/>
    <w:basedOn w:val="DefaultParagraphFont"/>
    <w:link w:val="FootnoteText"/>
    <w:uiPriority w:val="99"/>
    <w:semiHidden/>
    <w:rsid w:val="0015487F"/>
  </w:style>
  <w:style w:type="character" w:styleId="FootnoteReference">
    <w:name w:val="footnote reference"/>
    <w:basedOn w:val="DefaultParagraphFont"/>
    <w:uiPriority w:val="99"/>
    <w:semiHidden/>
    <w:unhideWhenUsed/>
    <w:rsid w:val="0015487F"/>
    <w:rPr>
      <w:vertAlign w:val="superscript"/>
    </w:rPr>
  </w:style>
  <w:style w:type="character" w:customStyle="1" w:styleId="dont-break-out">
    <w:name w:val="dont-break-out"/>
    <w:basedOn w:val="DefaultParagraphFont"/>
    <w:rsid w:val="00185A25"/>
  </w:style>
  <w:style w:type="paragraph" w:customStyle="1" w:styleId="TableParagraph">
    <w:name w:val="Table Paragraph"/>
    <w:basedOn w:val="Normal"/>
    <w:uiPriority w:val="1"/>
    <w:qFormat/>
    <w:rsid w:val="00762E80"/>
    <w:pPr>
      <w:widowControl w:val="0"/>
      <w:autoSpaceDE w:val="0"/>
      <w:autoSpaceDN w:val="0"/>
      <w:ind w:left="108"/>
      <w:jc w:val="left"/>
    </w:pPr>
    <w:rPr>
      <w:rFonts w:ascii="Calibri" w:eastAsia="Calibri" w:hAnsi="Calibri" w:cs="Calibri"/>
      <w:sz w:val="22"/>
      <w:szCs w:val="22"/>
      <w:lang w:val="en-US"/>
    </w:rPr>
  </w:style>
  <w:style w:type="paragraph" w:styleId="TableofFigures">
    <w:name w:val="table of figures"/>
    <w:basedOn w:val="Normal"/>
    <w:next w:val="Normal"/>
    <w:uiPriority w:val="99"/>
    <w:unhideWhenUsed/>
    <w:rsid w:val="00EB68C4"/>
  </w:style>
  <w:style w:type="paragraph" w:styleId="NormalWeb">
    <w:name w:val="Normal (Web)"/>
    <w:basedOn w:val="Normal"/>
    <w:uiPriority w:val="99"/>
    <w:semiHidden/>
    <w:unhideWhenUsed/>
    <w:rsid w:val="00B27D35"/>
    <w:pPr>
      <w:spacing w:before="100" w:beforeAutospacing="1" w:after="100" w:afterAutospacing="1"/>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09255">
      <w:bodyDiv w:val="1"/>
      <w:marLeft w:val="0"/>
      <w:marRight w:val="0"/>
      <w:marTop w:val="0"/>
      <w:marBottom w:val="0"/>
      <w:divBdr>
        <w:top w:val="none" w:sz="0" w:space="0" w:color="auto"/>
        <w:left w:val="none" w:sz="0" w:space="0" w:color="auto"/>
        <w:bottom w:val="none" w:sz="0" w:space="0" w:color="auto"/>
        <w:right w:val="none" w:sz="0" w:space="0" w:color="auto"/>
      </w:divBdr>
    </w:div>
    <w:div w:id="1385375731">
      <w:bodyDiv w:val="1"/>
      <w:marLeft w:val="0"/>
      <w:marRight w:val="0"/>
      <w:marTop w:val="0"/>
      <w:marBottom w:val="0"/>
      <w:divBdr>
        <w:top w:val="none" w:sz="0" w:space="0" w:color="auto"/>
        <w:left w:val="none" w:sz="0" w:space="0" w:color="auto"/>
        <w:bottom w:val="none" w:sz="0" w:space="0" w:color="auto"/>
        <w:right w:val="none" w:sz="0" w:space="0" w:color="auto"/>
      </w:divBdr>
    </w:div>
    <w:div w:id="1688366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nitednations-my.sharepoint.com/personal/mikaela_christiansson_un_org/Documents/Documents/Disability/UNDIS%202022/Inclusive%20procurement/Gu&#237;a%20de%20adquisiciones%20inclusivas%20SNU%20Guatemala_Enero%202024.docx" TargetMode="External"/><Relationship Id="rId18" Type="http://schemas.openxmlformats.org/officeDocument/2006/relationships/hyperlink" Target="https://undocs.org/Home/Mobile?FinalSymbol=A%2FRES%2F74%2F253&amp;Language=E&amp;DeviceType=Desktop&amp;LangRequested=False" TargetMode="External"/><Relationship Id="rId26" Type="http://schemas.openxmlformats.org/officeDocument/2006/relationships/hyperlink" Target="https://unitednations.sharepoint.com/:b:/r/sites/DCO-RCO-Guatemala/Shared%20Documents/UNIDAD_OCR/1.%20OCR/OCR%20CORE/POL%C3%8DTICAS%20CORPORATIVAS/DISABILITY/reasonable_accommodations_guidelines_final_-_english.pdf?csf=1&amp;web=1&amp;e=HVhhni" TargetMode="External"/><Relationship Id="rId39" Type="http://schemas.openxmlformats.org/officeDocument/2006/relationships/hyperlink" Target="https://unsdg.un.org/sites/default/files/2022-02/UNDCO%20Disability%20Inclusion%20Strategy%202022_2025.pdf" TargetMode="External"/><Relationship Id="rId21" Type="http://schemas.openxmlformats.org/officeDocument/2006/relationships/hyperlink" Target="https://undocs.org/Home/Mobile?FinalSymbol=A%2FRES%2F72%2F162&amp;Language=E&amp;DeviceType=Desktop&amp;LangRequested=False" TargetMode="External"/><Relationship Id="rId34" Type="http://schemas.openxmlformats.org/officeDocument/2006/relationships/hyperlink" Target="https://www.google.com/url?sa=t&amp;rct=j&amp;q=&amp;esrc=s&amp;source=web&amp;cd=&amp;ved=2ahUKEwji4fjot_2CAxWjTTABHailDvwQFnoECAsQAQ&amp;url=https%3A%2F%2Fwww.un.org%2Fen%2Fcontent%2Fdisabilitystrategy%2Fassets%2Fdocumentation%2FUNCT_Accountability_Scorecard_on_Disability_Inclusion.pdf&amp;usg=AOvVaw0DYVtWYStu0A-B_nXHxCCT&amp;opi=89978449" TargetMode="External"/><Relationship Id="rId42" Type="http://schemas.openxmlformats.org/officeDocument/2006/relationships/image" Target="media/image8.png"/><Relationship Id="rId47" Type="http://schemas.openxmlformats.org/officeDocument/2006/relationships/image" Target="media/image10.png"/><Relationship Id="rId50" Type="http://schemas.openxmlformats.org/officeDocument/2006/relationships/image" Target="media/image11.png"/><Relationship Id="rId55"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access-ods.un.org/tmp/8520643.11504364.html" TargetMode="External"/><Relationship Id="rId11" Type="http://schemas.openxmlformats.org/officeDocument/2006/relationships/image" Target="media/image3.png"/><Relationship Id="rId24" Type="http://schemas.openxmlformats.org/officeDocument/2006/relationships/hyperlink" Target="https://www.un.org/sites/un2.un.org/files/2021/01/2020_un_disability_inclusion_strategy_guidelines_indicator_8.pdf" TargetMode="External"/><Relationship Id="rId32" Type="http://schemas.openxmlformats.org/officeDocument/2006/relationships/hyperlink" Target="https://www.un.org/es/disabilitystrategy/sgreport" TargetMode="External"/><Relationship Id="rId37" Type="http://schemas.openxmlformats.org/officeDocument/2006/relationships/hyperlink" Target="https://unsdg.un.org/es/resources/guia-20-de-estrategia-de-operaciones-institucionales" TargetMode="External"/><Relationship Id="rId40" Type="http://schemas.openxmlformats.org/officeDocument/2006/relationships/hyperlink" Target="https://sparkinclusion.org/disability-inclusive-value-chain-development/" TargetMode="External"/><Relationship Id="rId45" Type="http://schemas.openxmlformats.org/officeDocument/2006/relationships/hyperlink" Target="https://www.facebook.com/GentePequeGT/?locale=es_LA" TargetMode="External"/><Relationship Id="rId53" Type="http://schemas.openxmlformats.org/officeDocument/2006/relationships/hyperlink" Target="https://www.ungm.org/Shared/KnowledgeCenter/Pages/Sustainable%20ProcurementIndicatorProject"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undocs.org/Home/Mobile?FinalSymbol=A%2FRES%2F74%2F123&amp;Language=E&amp;DeviceType=Desktop&amp;LangRequested=Fals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undocs.org/Home/Mobile?FinalSymbol=A%2FRES%2F70%2F170&amp;Language=E&amp;DeviceType=Desktop&amp;LangRequested=False" TargetMode="External"/><Relationship Id="rId27" Type="http://schemas.openxmlformats.org/officeDocument/2006/relationships/hyperlink" Target="https://repositorio.cepal.org/items/53cc2984-4fc0-4274-b4a6-3997012c4a6a" TargetMode="External"/><Relationship Id="rId30" Type="http://schemas.openxmlformats.org/officeDocument/2006/relationships/hyperlink" Target="https://www.un.org/sites/un2.un.org/files/2021/01/2020_un_disability_inclusion_strategy_guidelines_indicator_8.pdf" TargetMode="External"/><Relationship Id="rId35" Type="http://schemas.openxmlformats.org/officeDocument/2006/relationships/hyperlink" Target="https://www.un.org/es/content/disabilitystrategy/" TargetMode="External"/><Relationship Id="rId43" Type="http://schemas.openxmlformats.org/officeDocument/2006/relationships/hyperlink" Target="https://www.facebook.com/Mujeresconcapacidad/?locale=es_LA" TargetMode="External"/><Relationship Id="rId48" Type="http://schemas.openxmlformats.org/officeDocument/2006/relationships/hyperlink" Target="https://unsdg.un.org/resources/gender-responsive-procurement-practice-note" TargetMode="External"/><Relationship Id="rId56" Type="http://schemas.openxmlformats.org/officeDocument/2006/relationships/hyperlink" Target="https://unsdg.un.org/2030-agenda/business-operations" TargetMode="External"/><Relationship Id="rId8" Type="http://schemas.openxmlformats.org/officeDocument/2006/relationships/endnotes" Target="endnotes.xml"/><Relationship Id="rId51" Type="http://schemas.openxmlformats.org/officeDocument/2006/relationships/hyperlink" Target="https://www.deepl.com/pro?cta=edit-document" TargetMode="External"/><Relationship Id="rId3" Type="http://schemas.openxmlformats.org/officeDocument/2006/relationships/numbering" Target="numbering.xml"/><Relationship Id="rId12" Type="http://schemas.openxmlformats.org/officeDocument/2006/relationships/hyperlink" Target="https://unitednations-my.sharepoint.com/personal/mikaela_christiansson_un_org/Documents/Documents/Disability/UNDIS%202022/Inclusive%20procurement/Gu&#237;a%20de%20adquisiciones%20inclusivas%20SNU%20Guatemala_Enero%202024.docx" TargetMode="External"/><Relationship Id="rId17" Type="http://schemas.openxmlformats.org/officeDocument/2006/relationships/hyperlink" Target="https://undocs.org/Home/Mobile?FinalSymbol=A%2FRES%2F74%2F144&amp;Language=E&amp;DeviceType=Desktop&amp;LangRequested=False" TargetMode="External"/><Relationship Id="rId25" Type="http://schemas.openxmlformats.org/officeDocument/2006/relationships/hyperlink" Target="https://www.google.com/url?sa=t&amp;rct=j&amp;q=&amp;esrc=s&amp;source=web&amp;cd=&amp;ved=2ahUKEwjXuI-5k_yCAxWGRjABHfVnDgwQFnoECBsQAQ&amp;url=https%3A%2F%2Fwww.un.org%2Fen%2Fcontent%2Fdisabilitystrategy%2Fassets%2Fdocumentation%2FUN_Disability_Inclusion_Strategy_Entity_Technical_Notes.pdf&amp;usg=AOvVaw0532k6Ywq8rdfZusmR7nmr&amp;opi=89978449" TargetMode="External"/><Relationship Id="rId33" Type="http://schemas.openxmlformats.org/officeDocument/2006/relationships/image" Target="media/image7.jpg"/><Relationship Id="rId38" Type="http://schemas.openxmlformats.org/officeDocument/2006/relationships/hyperlink" Target="https://www.un.org/sites/un2.un.org/files/2021/01/2020_un_disability_inclusion_strategy_guidelines_indicator_8.pdf" TargetMode="External"/><Relationship Id="rId46" Type="http://schemas.openxmlformats.org/officeDocument/2006/relationships/hyperlink" Target="https://unsdg.un.org/resources/gender-responsive-procurement-practice-note" TargetMode="External"/><Relationship Id="rId59" Type="http://schemas.openxmlformats.org/officeDocument/2006/relationships/theme" Target="theme/theme1.xml"/><Relationship Id="rId20" Type="http://schemas.openxmlformats.org/officeDocument/2006/relationships/hyperlink" Target="https://undocs.org/Home/Mobile?FinalSymbol=A%2FRES%2F71%2F165&amp;Language=E&amp;DeviceType=Desktop&amp;LangRequested=False" TargetMode="External"/><Relationship Id="rId41" Type="http://schemas.openxmlformats.org/officeDocument/2006/relationships/hyperlink" Target="https://www.un.org/sites/un2.un.org/files/2021/01/2020_un_disability_inclusion_strategy_guidelines_indicator_8.pdf" TargetMode="External"/><Relationship Id="rId54" Type="http://schemas.openxmlformats.org/officeDocument/2006/relationships/hyperlink" Target="https://www.ungm.org/Shared/KnowledgeCenter/Pages/disabilityinc%20lus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document/d/1iYtp4_u0mK0mLnwWx0lK2rCllnjsBwj3/edit" TargetMode="External"/><Relationship Id="rId23" Type="http://schemas.openxmlformats.org/officeDocument/2006/relationships/hyperlink" Target="https://repositorio.cepal.org/items/53cc2984-4fc0-4274-b4a6-3997012c4a6a" TargetMode="External"/><Relationship Id="rId28" Type="http://schemas.openxmlformats.org/officeDocument/2006/relationships/hyperlink" Target="https://www.ohchr.org/es/treaty-bodies/crpd" TargetMode="External"/><Relationship Id="rId36" Type="http://schemas.openxmlformats.org/officeDocument/2006/relationships/hyperlink" Target="https://www.un.org/sites/un2.un.org/files/2021/01/2020_un_disability_inclusion_strategy_guidelines_indicator_8.pdf" TargetMode="External"/><Relationship Id="rId49" Type="http://schemas.openxmlformats.org/officeDocument/2006/relationships/hyperlink" Target="https://unsdg.un.org/resources/gender-responsive-procurement-practice-note"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6.jpg"/><Relationship Id="rId44" Type="http://schemas.openxmlformats.org/officeDocument/2006/relationships/image" Target="media/image9.png"/><Relationship Id="rId52" Type="http://schemas.openxmlformats.org/officeDocument/2006/relationships/hyperlink" Target="https://www.deepl.com/pro?cta=edit-docum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file/d/1m4Nnnl-IUz8mTFuouW_wa5YUZT_Pvgof/view?usp=drive_link" TargetMode="External"/><Relationship Id="rId3" Type="http://schemas.openxmlformats.org/officeDocument/2006/relationships/hyperlink" Target="https://conadi.gob.gt/web/wp-content/uploads/2021/03/Manual-de-Normas-Te%CC%81cnicas-de-accesibilidad-universal-2021.pdf" TargetMode="External"/><Relationship Id="rId7" Type="http://schemas.openxmlformats.org/officeDocument/2006/relationships/hyperlink" Target="https://sparkinclusion.org/disability-inclusive-value-chain-development/" TargetMode="External"/><Relationship Id="rId2" Type="http://schemas.openxmlformats.org/officeDocument/2006/relationships/hyperlink" Target="https://www.un.org/sites/un2.un.org/files/2021/01/2020_un_disability_inclusion_strategy_guidelines_indicator_8.pdf" TargetMode="External"/><Relationship Id="rId1" Type="http://schemas.openxmlformats.org/officeDocument/2006/relationships/hyperlink" Target="https://repositorio.cepal.org/items/53cc2984-4fc0-4274-b4a6-3997012c4a6a" TargetMode="External"/><Relationship Id="rId6" Type="http://schemas.openxmlformats.org/officeDocument/2006/relationships/hyperlink" Target="https://content.unops.org/service-Line-Documents/Procurement/UNOPS-Procurement-Manual-Annex-1-2021_ES.pdf" TargetMode="External"/><Relationship Id="rId11" Type="http://schemas.openxmlformats.org/officeDocument/2006/relationships/hyperlink" Target="https://www.un.org/sites/un2.un.org/files/2021/01/2020_un_disability_inclusion_strategy_guidelines_indicator_8.pdf" TargetMode="External"/><Relationship Id="rId5" Type="http://schemas.openxmlformats.org/officeDocument/2006/relationships/hyperlink" Target="https://www.unescap.org/resources/disability-inclusive-public-procurement-promoting-universal-design-and-accessibility" TargetMode="External"/><Relationship Id="rId10" Type="http://schemas.openxmlformats.org/officeDocument/2006/relationships/hyperlink" Target="https://guatemala.un.org/es/236404-inclusi%C3%B3n-digital" TargetMode="External"/><Relationship Id="rId4" Type="http://schemas.openxmlformats.org/officeDocument/2006/relationships/hyperlink" Target="https://conadi.gob.gt/web/wp-content/uploads/2021/03/Manual-de-Normas-Te%CC%81cnicas-de-accesibilidad-universal-2021.pdf" TargetMode="External"/><Relationship Id="rId9" Type="http://schemas.openxmlformats.org/officeDocument/2006/relationships/hyperlink" Target="https://guatemala.un.org/es/210508-consejo-consultivo-derechos-de-personas-con-discapacid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Bxpd6H9ikvANH8z/pGex2LIvA==">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</go:docsCustomData>
</go:gDocsCustomXmlDataStorage>
</file>

<file path=customXml/itemProps1.xml><?xml version="1.0" encoding="utf-8"?>
<ds:datastoreItem xmlns:ds="http://schemas.openxmlformats.org/officeDocument/2006/customXml" ds:itemID="{7BEA0A1C-C4E2-4C61-8F32-A3E84932BA3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10575</Words>
  <Characters>60282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Diani Cabrera</dc:creator>
  <cp:lastModifiedBy>Mikaela Christiansson</cp:lastModifiedBy>
  <cp:revision>34</cp:revision>
  <cp:lastPrinted>2024-02-19T01:47:00Z</cp:lastPrinted>
  <dcterms:created xsi:type="dcterms:W3CDTF">2024-01-24T20:44:00Z</dcterms:created>
  <dcterms:modified xsi:type="dcterms:W3CDTF">2024-04-01T13:35:00Z</dcterms:modified>
</cp:coreProperties>
</file>